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60C" w:rsidRPr="00D8760C" w:rsidRDefault="00D8760C" w:rsidP="00D8760C">
      <w:pPr>
        <w:spacing w:after="0"/>
        <w:jc w:val="center"/>
        <w:rPr>
          <w:b/>
          <w:sz w:val="28"/>
        </w:rPr>
      </w:pPr>
      <w:bookmarkStart w:id="0" w:name="_GoBack"/>
      <w:bookmarkEnd w:id="0"/>
      <w:r w:rsidRPr="00D8760C">
        <w:rPr>
          <w:b/>
          <w:sz w:val="28"/>
        </w:rPr>
        <w:t>Zeitbilder 5/6</w:t>
      </w:r>
      <w:r w:rsidR="00F87F19">
        <w:rPr>
          <w:b/>
          <w:sz w:val="28"/>
        </w:rPr>
        <w:t>.</w:t>
      </w:r>
      <w:r w:rsidRPr="00D8760C">
        <w:rPr>
          <w:b/>
          <w:sz w:val="28"/>
        </w:rPr>
        <w:t xml:space="preserve"> Von der Antike bis zum Ende des Ersten Weltkrieges</w:t>
      </w:r>
    </w:p>
    <w:p w:rsidR="00E94612" w:rsidRPr="004F241B" w:rsidRDefault="00553886" w:rsidP="00E94612">
      <w:pPr>
        <w:jc w:val="center"/>
        <w:rPr>
          <w:b/>
          <w:sz w:val="28"/>
        </w:rPr>
      </w:pPr>
      <w:r>
        <w:rPr>
          <w:b/>
          <w:sz w:val="28"/>
        </w:rPr>
        <w:t>Jahresplanung</w:t>
      </w:r>
      <w:r w:rsidR="00E94612">
        <w:rPr>
          <w:b/>
          <w:sz w:val="28"/>
        </w:rPr>
        <w:t xml:space="preserve"> 5</w:t>
      </w:r>
      <w:r w:rsidR="00E94612" w:rsidRPr="004F241B">
        <w:rPr>
          <w:b/>
          <w:sz w:val="28"/>
        </w:rPr>
        <w:t>.</w:t>
      </w:r>
      <w:r w:rsidR="00D8760C">
        <w:rPr>
          <w:b/>
          <w:sz w:val="28"/>
        </w:rPr>
        <w:t xml:space="preserve"> Klasse</w:t>
      </w:r>
    </w:p>
    <w:p w:rsidR="0037068C" w:rsidRPr="00E94612" w:rsidRDefault="0037068C" w:rsidP="00D8760C">
      <w:pPr>
        <w:spacing w:after="360" w:line="240" w:lineRule="auto"/>
        <w:ind w:hanging="992"/>
        <w:rPr>
          <w:i/>
        </w:rPr>
      </w:pPr>
      <w:r w:rsidRPr="00B4519F">
        <w:rPr>
          <w:sz w:val="18"/>
          <w:szCs w:val="18"/>
        </w:rPr>
        <w:t xml:space="preserve">grau = </w:t>
      </w:r>
      <w:r>
        <w:rPr>
          <w:sz w:val="18"/>
          <w:szCs w:val="18"/>
        </w:rPr>
        <w:t>Teilkompetenz, die nicht zwingend durch den Lehrplan vorgegeben ist</w:t>
      </w:r>
    </w:p>
    <w:tbl>
      <w:tblPr>
        <w:tblStyle w:val="Tabellenraster"/>
        <w:tblW w:w="16240" w:type="dxa"/>
        <w:tblInd w:w="-998" w:type="dxa"/>
        <w:tblLook w:val="04A0" w:firstRow="1" w:lastRow="0" w:firstColumn="1" w:lastColumn="0" w:noHBand="0" w:noVBand="1"/>
      </w:tblPr>
      <w:tblGrid>
        <w:gridCol w:w="1252"/>
        <w:gridCol w:w="1514"/>
        <w:gridCol w:w="3018"/>
        <w:gridCol w:w="3260"/>
        <w:gridCol w:w="3686"/>
        <w:gridCol w:w="3510"/>
      </w:tblGrid>
      <w:tr w:rsidR="00EB33E9" w:rsidTr="00B86C2B">
        <w:tc>
          <w:tcPr>
            <w:tcW w:w="1252" w:type="dxa"/>
            <w:tcBorders>
              <w:top w:val="single" w:sz="18" w:space="0" w:color="auto"/>
              <w:left w:val="single" w:sz="18" w:space="0" w:color="auto"/>
              <w:bottom w:val="single" w:sz="18" w:space="0" w:color="auto"/>
              <w:right w:val="single" w:sz="18" w:space="0" w:color="auto"/>
            </w:tcBorders>
          </w:tcPr>
          <w:p w:rsidR="00EB33E9" w:rsidRPr="001C7305" w:rsidRDefault="00EB33E9" w:rsidP="00EB33E9">
            <w:pPr>
              <w:jc w:val="center"/>
              <w:rPr>
                <w:b/>
                <w:sz w:val="20"/>
                <w:szCs w:val="20"/>
              </w:rPr>
            </w:pPr>
            <w:r w:rsidRPr="001C7305">
              <w:rPr>
                <w:b/>
                <w:sz w:val="20"/>
                <w:szCs w:val="20"/>
              </w:rPr>
              <w:t>Zeitraum</w:t>
            </w:r>
          </w:p>
        </w:tc>
        <w:tc>
          <w:tcPr>
            <w:tcW w:w="1514" w:type="dxa"/>
            <w:tcBorders>
              <w:top w:val="single" w:sz="18" w:space="0" w:color="auto"/>
              <w:left w:val="single" w:sz="18" w:space="0" w:color="auto"/>
              <w:bottom w:val="single" w:sz="18" w:space="0" w:color="auto"/>
              <w:right w:val="single" w:sz="18" w:space="0" w:color="auto"/>
            </w:tcBorders>
          </w:tcPr>
          <w:p w:rsidR="00EB33E9" w:rsidRPr="001C7305" w:rsidRDefault="00EB33E9" w:rsidP="00EB33E9">
            <w:pPr>
              <w:jc w:val="center"/>
              <w:rPr>
                <w:b/>
                <w:sz w:val="20"/>
                <w:szCs w:val="20"/>
              </w:rPr>
            </w:pPr>
            <w:r w:rsidRPr="001C7305">
              <w:rPr>
                <w:b/>
                <w:sz w:val="20"/>
                <w:szCs w:val="20"/>
              </w:rPr>
              <w:t>Thema</w:t>
            </w:r>
          </w:p>
        </w:tc>
        <w:tc>
          <w:tcPr>
            <w:tcW w:w="3018" w:type="dxa"/>
            <w:tcBorders>
              <w:top w:val="single" w:sz="18" w:space="0" w:color="auto"/>
              <w:left w:val="single" w:sz="18" w:space="0" w:color="auto"/>
              <w:bottom w:val="single" w:sz="18" w:space="0" w:color="auto"/>
              <w:right w:val="single" w:sz="18" w:space="0" w:color="auto"/>
            </w:tcBorders>
          </w:tcPr>
          <w:p w:rsidR="00EB33E9" w:rsidRPr="001C7305" w:rsidRDefault="00EB33E9" w:rsidP="00EB33E9">
            <w:pPr>
              <w:jc w:val="center"/>
              <w:rPr>
                <w:b/>
                <w:sz w:val="20"/>
                <w:szCs w:val="20"/>
              </w:rPr>
            </w:pPr>
            <w:r w:rsidRPr="001C7305">
              <w:rPr>
                <w:b/>
                <w:sz w:val="20"/>
                <w:szCs w:val="20"/>
              </w:rPr>
              <w:t>Lerninhalte in Zeitbilder 5</w:t>
            </w:r>
            <w:r w:rsidR="00065195" w:rsidRPr="001C7305">
              <w:rPr>
                <w:b/>
                <w:sz w:val="20"/>
                <w:szCs w:val="20"/>
              </w:rPr>
              <w:t>/6</w:t>
            </w:r>
          </w:p>
        </w:tc>
        <w:tc>
          <w:tcPr>
            <w:tcW w:w="3260" w:type="dxa"/>
            <w:tcBorders>
              <w:top w:val="single" w:sz="18" w:space="0" w:color="auto"/>
              <w:left w:val="single" w:sz="18" w:space="0" w:color="auto"/>
              <w:bottom w:val="single" w:sz="18" w:space="0" w:color="auto"/>
              <w:right w:val="single" w:sz="18" w:space="0" w:color="auto"/>
            </w:tcBorders>
          </w:tcPr>
          <w:p w:rsidR="00EB33E9" w:rsidRPr="001C7305" w:rsidRDefault="00EB33E9" w:rsidP="00EB33E9">
            <w:pPr>
              <w:jc w:val="center"/>
              <w:rPr>
                <w:b/>
                <w:sz w:val="20"/>
                <w:szCs w:val="20"/>
              </w:rPr>
            </w:pPr>
            <w:r w:rsidRPr="001C7305">
              <w:rPr>
                <w:b/>
                <w:sz w:val="20"/>
                <w:szCs w:val="20"/>
              </w:rPr>
              <w:t>Lehrplanbezug</w:t>
            </w:r>
            <w:r w:rsidR="00F77119" w:rsidRPr="001C7305">
              <w:rPr>
                <w:b/>
                <w:sz w:val="20"/>
                <w:szCs w:val="20"/>
              </w:rPr>
              <w:t>:</w:t>
            </w:r>
          </w:p>
          <w:p w:rsidR="00EB33E9" w:rsidRPr="001C7305" w:rsidRDefault="00EB33E9" w:rsidP="00EB33E9">
            <w:pPr>
              <w:jc w:val="center"/>
              <w:rPr>
                <w:b/>
                <w:sz w:val="20"/>
                <w:szCs w:val="20"/>
              </w:rPr>
            </w:pPr>
            <w:r w:rsidRPr="001C7305">
              <w:rPr>
                <w:b/>
                <w:sz w:val="20"/>
                <w:szCs w:val="20"/>
              </w:rPr>
              <w:t>Themenbereiche</w:t>
            </w:r>
          </w:p>
        </w:tc>
        <w:tc>
          <w:tcPr>
            <w:tcW w:w="3686" w:type="dxa"/>
            <w:tcBorders>
              <w:top w:val="single" w:sz="18" w:space="0" w:color="auto"/>
              <w:left w:val="single" w:sz="18" w:space="0" w:color="auto"/>
              <w:bottom w:val="single" w:sz="18" w:space="0" w:color="auto"/>
              <w:right w:val="single" w:sz="18" w:space="0" w:color="auto"/>
            </w:tcBorders>
          </w:tcPr>
          <w:p w:rsidR="00EB33E9" w:rsidRPr="001C7305" w:rsidRDefault="00EB33E9" w:rsidP="00EB33E9">
            <w:pPr>
              <w:jc w:val="center"/>
              <w:rPr>
                <w:b/>
                <w:sz w:val="20"/>
                <w:szCs w:val="20"/>
              </w:rPr>
            </w:pPr>
            <w:r w:rsidRPr="001C7305">
              <w:rPr>
                <w:b/>
                <w:sz w:val="20"/>
                <w:szCs w:val="20"/>
              </w:rPr>
              <w:t>Lehrplanbezug</w:t>
            </w:r>
            <w:r w:rsidR="00F77119" w:rsidRPr="001C7305">
              <w:rPr>
                <w:b/>
                <w:sz w:val="20"/>
                <w:szCs w:val="20"/>
              </w:rPr>
              <w:t>:</w:t>
            </w:r>
          </w:p>
          <w:p w:rsidR="00EB33E9" w:rsidRPr="001C7305" w:rsidRDefault="00EB33E9" w:rsidP="00EB33E9">
            <w:pPr>
              <w:jc w:val="center"/>
              <w:rPr>
                <w:b/>
                <w:sz w:val="20"/>
                <w:szCs w:val="20"/>
              </w:rPr>
            </w:pPr>
            <w:r w:rsidRPr="001C7305">
              <w:rPr>
                <w:b/>
                <w:sz w:val="20"/>
                <w:szCs w:val="20"/>
              </w:rPr>
              <w:t>Kompetenzbereiche</w:t>
            </w:r>
          </w:p>
        </w:tc>
        <w:tc>
          <w:tcPr>
            <w:tcW w:w="3510" w:type="dxa"/>
            <w:tcBorders>
              <w:top w:val="single" w:sz="18" w:space="0" w:color="auto"/>
              <w:left w:val="single" w:sz="18" w:space="0" w:color="auto"/>
              <w:bottom w:val="single" w:sz="18" w:space="0" w:color="auto"/>
              <w:right w:val="single" w:sz="18" w:space="0" w:color="auto"/>
            </w:tcBorders>
          </w:tcPr>
          <w:p w:rsidR="00EB33E9" w:rsidRPr="001C7305" w:rsidRDefault="00EB33E9" w:rsidP="00EB33E9">
            <w:pPr>
              <w:jc w:val="center"/>
              <w:rPr>
                <w:b/>
                <w:sz w:val="20"/>
                <w:szCs w:val="20"/>
              </w:rPr>
            </w:pPr>
            <w:r w:rsidRPr="001C7305">
              <w:rPr>
                <w:b/>
                <w:sz w:val="20"/>
                <w:szCs w:val="20"/>
              </w:rPr>
              <w:t>Kompetenzen in Zeitbilder 5</w:t>
            </w:r>
            <w:r w:rsidR="00065195" w:rsidRPr="001C7305">
              <w:rPr>
                <w:b/>
                <w:sz w:val="20"/>
                <w:szCs w:val="20"/>
              </w:rPr>
              <w:t>/6</w:t>
            </w:r>
          </w:p>
        </w:tc>
      </w:tr>
      <w:tr w:rsidR="00EB33E9" w:rsidTr="00B86C2B">
        <w:tc>
          <w:tcPr>
            <w:tcW w:w="1252" w:type="dxa"/>
            <w:tcBorders>
              <w:top w:val="single" w:sz="18" w:space="0" w:color="auto"/>
              <w:left w:val="single" w:sz="18" w:space="0" w:color="auto"/>
              <w:bottom w:val="single" w:sz="18" w:space="0" w:color="auto"/>
              <w:right w:val="single" w:sz="18" w:space="0" w:color="auto"/>
            </w:tcBorders>
          </w:tcPr>
          <w:p w:rsidR="00EB33E9" w:rsidRPr="001C7305" w:rsidRDefault="00EB33E9" w:rsidP="00185945">
            <w:pPr>
              <w:jc w:val="center"/>
              <w:rPr>
                <w:b/>
                <w:sz w:val="20"/>
                <w:szCs w:val="20"/>
              </w:rPr>
            </w:pPr>
            <w:r w:rsidRPr="001C7305">
              <w:rPr>
                <w:b/>
                <w:sz w:val="20"/>
                <w:szCs w:val="20"/>
              </w:rPr>
              <w:t>September</w:t>
            </w:r>
          </w:p>
        </w:tc>
        <w:tc>
          <w:tcPr>
            <w:tcW w:w="1514" w:type="dxa"/>
            <w:vMerge w:val="restart"/>
            <w:tcBorders>
              <w:top w:val="single" w:sz="18" w:space="0" w:color="auto"/>
              <w:left w:val="single" w:sz="18" w:space="0" w:color="auto"/>
              <w:right w:val="single" w:sz="18" w:space="0" w:color="auto"/>
            </w:tcBorders>
            <w:vAlign w:val="center"/>
          </w:tcPr>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B74399">
            <w:pPr>
              <w:rPr>
                <w:b/>
                <w:i/>
                <w:sz w:val="20"/>
                <w:szCs w:val="20"/>
              </w:rPr>
            </w:pPr>
          </w:p>
          <w:p w:rsidR="00F61D63" w:rsidRPr="001C7305" w:rsidRDefault="00F61D63" w:rsidP="00B74399">
            <w:pPr>
              <w:rPr>
                <w:b/>
                <w:i/>
                <w:sz w:val="20"/>
                <w:szCs w:val="20"/>
              </w:rPr>
            </w:pPr>
          </w:p>
          <w:p w:rsidR="00F61D63" w:rsidRPr="001C7305" w:rsidRDefault="00F61D63" w:rsidP="00B74399">
            <w:pPr>
              <w:rPr>
                <w:b/>
                <w:i/>
                <w:sz w:val="20"/>
                <w:szCs w:val="20"/>
              </w:rPr>
            </w:pPr>
          </w:p>
          <w:p w:rsidR="00B74399" w:rsidRPr="001C7305" w:rsidRDefault="00B74399" w:rsidP="00E94612">
            <w:pPr>
              <w:jc w:val="center"/>
              <w:rPr>
                <w:b/>
                <w:i/>
                <w:sz w:val="20"/>
                <w:szCs w:val="20"/>
              </w:rPr>
            </w:pPr>
          </w:p>
          <w:p w:rsidR="00EB33E9" w:rsidRPr="001C7305" w:rsidRDefault="00EB33E9" w:rsidP="00E94612">
            <w:pPr>
              <w:jc w:val="center"/>
              <w:rPr>
                <w:b/>
                <w:i/>
                <w:sz w:val="20"/>
                <w:szCs w:val="20"/>
              </w:rPr>
            </w:pPr>
            <w:r w:rsidRPr="001C7305">
              <w:rPr>
                <w:b/>
                <w:i/>
                <w:sz w:val="20"/>
                <w:szCs w:val="20"/>
              </w:rPr>
              <w:t>Die antike Welt – Griechenland und Rom</w:t>
            </w: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F61D63" w:rsidRDefault="00F61D63" w:rsidP="005B2F36">
            <w:pPr>
              <w:rPr>
                <w:b/>
                <w:i/>
                <w:sz w:val="20"/>
                <w:szCs w:val="20"/>
              </w:rPr>
            </w:pPr>
          </w:p>
          <w:p w:rsidR="005B2F36" w:rsidRPr="001C7305" w:rsidRDefault="005B2F36" w:rsidP="005B2F36">
            <w:pPr>
              <w:rPr>
                <w:b/>
                <w:i/>
                <w:sz w:val="20"/>
                <w:szCs w:val="20"/>
              </w:rPr>
            </w:pPr>
          </w:p>
          <w:p w:rsidR="00F61D63" w:rsidRPr="001C7305" w:rsidRDefault="00F61D63" w:rsidP="00E94612">
            <w:pPr>
              <w:jc w:val="center"/>
              <w:rPr>
                <w:b/>
                <w:i/>
                <w:sz w:val="20"/>
                <w:szCs w:val="20"/>
              </w:rPr>
            </w:pPr>
          </w:p>
          <w:p w:rsidR="00F61D63" w:rsidRPr="001C7305" w:rsidRDefault="00F61D63" w:rsidP="00E94612">
            <w:pPr>
              <w:jc w:val="center"/>
              <w:rPr>
                <w:b/>
                <w:i/>
                <w:sz w:val="20"/>
                <w:szCs w:val="20"/>
              </w:rPr>
            </w:pPr>
          </w:p>
          <w:p w:rsidR="00F61D63" w:rsidRPr="001C7305" w:rsidRDefault="00F61D63" w:rsidP="00E94612">
            <w:pPr>
              <w:jc w:val="center"/>
              <w:rPr>
                <w:b/>
                <w:i/>
                <w:sz w:val="20"/>
                <w:szCs w:val="20"/>
              </w:rPr>
            </w:pPr>
          </w:p>
          <w:p w:rsidR="00B74399" w:rsidRPr="001C7305" w:rsidRDefault="00B74399" w:rsidP="00E94612">
            <w:pPr>
              <w:jc w:val="center"/>
              <w:rPr>
                <w:b/>
                <w:i/>
                <w:sz w:val="20"/>
                <w:szCs w:val="20"/>
              </w:rPr>
            </w:pPr>
          </w:p>
          <w:p w:rsidR="00F61D63" w:rsidRPr="001C7305" w:rsidRDefault="00F61D63" w:rsidP="00E94612">
            <w:pPr>
              <w:jc w:val="center"/>
              <w:rPr>
                <w:b/>
                <w:i/>
                <w:sz w:val="20"/>
                <w:szCs w:val="20"/>
              </w:rPr>
            </w:pPr>
          </w:p>
          <w:p w:rsidR="00B74399" w:rsidRPr="001C7305" w:rsidRDefault="00B74399" w:rsidP="00E94612">
            <w:pPr>
              <w:jc w:val="center"/>
              <w:rPr>
                <w:b/>
                <w:i/>
                <w:sz w:val="20"/>
                <w:szCs w:val="20"/>
              </w:rPr>
            </w:pPr>
            <w:r w:rsidRPr="001C7305">
              <w:rPr>
                <w:b/>
                <w:i/>
                <w:sz w:val="20"/>
                <w:szCs w:val="20"/>
              </w:rPr>
              <w:t>Die antike Welt – Griechenland und Rom</w:t>
            </w: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Pr="001C7305" w:rsidRDefault="00B74399" w:rsidP="00E94612">
            <w:pPr>
              <w:jc w:val="center"/>
              <w:rPr>
                <w:b/>
                <w:i/>
                <w:sz w:val="20"/>
                <w:szCs w:val="20"/>
              </w:rPr>
            </w:pPr>
          </w:p>
          <w:p w:rsidR="00B74399" w:rsidRDefault="00B74399" w:rsidP="00E94612">
            <w:pPr>
              <w:jc w:val="center"/>
              <w:rPr>
                <w:b/>
                <w:i/>
                <w:sz w:val="20"/>
                <w:szCs w:val="20"/>
              </w:rPr>
            </w:pPr>
          </w:p>
          <w:p w:rsidR="005B2F36" w:rsidRDefault="005B2F36" w:rsidP="00E94612">
            <w:pPr>
              <w:jc w:val="center"/>
              <w:rPr>
                <w:b/>
                <w:i/>
                <w:sz w:val="20"/>
                <w:szCs w:val="20"/>
              </w:rPr>
            </w:pPr>
          </w:p>
          <w:p w:rsidR="005B2F36" w:rsidRDefault="005B2F36" w:rsidP="00E94612">
            <w:pPr>
              <w:jc w:val="center"/>
              <w:rPr>
                <w:b/>
                <w:i/>
                <w:sz w:val="20"/>
                <w:szCs w:val="20"/>
              </w:rPr>
            </w:pPr>
          </w:p>
          <w:p w:rsidR="005B2F36" w:rsidRDefault="005B2F36" w:rsidP="00E94612">
            <w:pPr>
              <w:jc w:val="center"/>
              <w:rPr>
                <w:b/>
                <w:i/>
                <w:sz w:val="20"/>
                <w:szCs w:val="20"/>
              </w:rPr>
            </w:pPr>
          </w:p>
          <w:p w:rsidR="005B2F36" w:rsidRDefault="005B2F36" w:rsidP="00E94612">
            <w:pPr>
              <w:jc w:val="center"/>
              <w:rPr>
                <w:b/>
                <w:i/>
                <w:sz w:val="20"/>
                <w:szCs w:val="20"/>
              </w:rPr>
            </w:pPr>
          </w:p>
          <w:p w:rsidR="005B2F36" w:rsidRDefault="005B2F36" w:rsidP="00E94612">
            <w:pPr>
              <w:jc w:val="center"/>
              <w:rPr>
                <w:b/>
                <w:i/>
                <w:sz w:val="20"/>
                <w:szCs w:val="20"/>
              </w:rPr>
            </w:pPr>
          </w:p>
          <w:p w:rsidR="005B2F36" w:rsidRDefault="005B2F36" w:rsidP="00E94612">
            <w:pPr>
              <w:jc w:val="center"/>
              <w:rPr>
                <w:b/>
                <w:i/>
                <w:sz w:val="20"/>
                <w:szCs w:val="20"/>
              </w:rPr>
            </w:pPr>
          </w:p>
          <w:p w:rsidR="005B2F36" w:rsidRDefault="005B2F36" w:rsidP="00E94612">
            <w:pPr>
              <w:jc w:val="center"/>
              <w:rPr>
                <w:b/>
                <w:i/>
                <w:sz w:val="20"/>
                <w:szCs w:val="20"/>
              </w:rPr>
            </w:pPr>
          </w:p>
          <w:p w:rsidR="005B2F36" w:rsidRDefault="005B2F36" w:rsidP="00E94612">
            <w:pPr>
              <w:jc w:val="center"/>
              <w:rPr>
                <w:b/>
                <w:i/>
                <w:sz w:val="20"/>
                <w:szCs w:val="20"/>
              </w:rPr>
            </w:pPr>
          </w:p>
          <w:p w:rsidR="005B2F36" w:rsidRPr="001C7305" w:rsidRDefault="005B2F36" w:rsidP="005B2F36">
            <w:pPr>
              <w:rPr>
                <w:b/>
                <w:i/>
                <w:sz w:val="20"/>
                <w:szCs w:val="20"/>
              </w:rPr>
            </w:pPr>
          </w:p>
          <w:p w:rsidR="00FE5A23" w:rsidRPr="001C7305" w:rsidRDefault="00FE5A23" w:rsidP="00F61D63">
            <w:pPr>
              <w:rPr>
                <w:b/>
                <w:i/>
                <w:sz w:val="20"/>
                <w:szCs w:val="20"/>
              </w:rPr>
            </w:pPr>
          </w:p>
          <w:p w:rsidR="00B74399" w:rsidRPr="001C7305" w:rsidRDefault="00FE5A23" w:rsidP="00E94612">
            <w:pPr>
              <w:jc w:val="center"/>
              <w:rPr>
                <w:b/>
                <w:i/>
                <w:sz w:val="20"/>
                <w:szCs w:val="20"/>
              </w:rPr>
            </w:pPr>
            <w:r w:rsidRPr="001C7305">
              <w:rPr>
                <w:b/>
                <w:i/>
                <w:sz w:val="20"/>
                <w:szCs w:val="20"/>
              </w:rPr>
              <w:t>Die antike Welt – Griechenland und Rom</w:t>
            </w:r>
          </w:p>
        </w:tc>
        <w:tc>
          <w:tcPr>
            <w:tcW w:w="3018" w:type="dxa"/>
            <w:tcBorders>
              <w:top w:val="single" w:sz="18" w:space="0" w:color="auto"/>
              <w:left w:val="single" w:sz="18" w:space="0" w:color="auto"/>
            </w:tcBorders>
          </w:tcPr>
          <w:p w:rsidR="00EB33E9" w:rsidRPr="001C7305" w:rsidRDefault="00EB33E9" w:rsidP="00F53EC9">
            <w:pPr>
              <w:pStyle w:val="Listenabsatz"/>
              <w:numPr>
                <w:ilvl w:val="0"/>
                <w:numId w:val="1"/>
              </w:numPr>
              <w:ind w:left="178" w:hanging="178"/>
              <w:rPr>
                <w:sz w:val="20"/>
                <w:szCs w:val="20"/>
              </w:rPr>
            </w:pPr>
            <w:r w:rsidRPr="001C7305">
              <w:rPr>
                <w:b/>
                <w:sz w:val="20"/>
                <w:szCs w:val="20"/>
                <w:u w:val="single"/>
              </w:rPr>
              <w:lastRenderedPageBreak/>
              <w:t>Kompetenztraining</w:t>
            </w:r>
            <w:r w:rsidRPr="001C7305">
              <w:rPr>
                <w:sz w:val="20"/>
                <w:szCs w:val="20"/>
              </w:rPr>
              <w:t>: Wie wir Ges</w:t>
            </w:r>
            <w:r w:rsidR="00B07004" w:rsidRPr="001C7305">
              <w:rPr>
                <w:sz w:val="20"/>
                <w:szCs w:val="20"/>
              </w:rPr>
              <w:t>chichte verstehen können (S. 7-9</w:t>
            </w:r>
            <w:r w:rsidRPr="001C7305">
              <w:rPr>
                <w:sz w:val="20"/>
                <w:szCs w:val="20"/>
              </w:rPr>
              <w:t>) (1)</w:t>
            </w:r>
          </w:p>
          <w:p w:rsidR="00EB33E9" w:rsidRPr="001C7305" w:rsidRDefault="00EB33E9" w:rsidP="00F53EC9">
            <w:pPr>
              <w:pStyle w:val="Listenabsatz"/>
              <w:numPr>
                <w:ilvl w:val="0"/>
                <w:numId w:val="1"/>
              </w:numPr>
              <w:ind w:left="178" w:hanging="178"/>
              <w:rPr>
                <w:sz w:val="20"/>
                <w:szCs w:val="20"/>
              </w:rPr>
            </w:pPr>
            <w:r w:rsidRPr="001C7305">
              <w:rPr>
                <w:sz w:val="20"/>
                <w:szCs w:val="20"/>
              </w:rPr>
              <w:t>Die Mittelmeer</w:t>
            </w:r>
            <w:r w:rsidR="003B259B" w:rsidRPr="001C7305">
              <w:rPr>
                <w:sz w:val="20"/>
                <w:szCs w:val="20"/>
              </w:rPr>
              <w:t>welt – Wiege der Antike (S.</w:t>
            </w:r>
            <w:r w:rsidR="00B07004" w:rsidRPr="001C7305">
              <w:rPr>
                <w:sz w:val="20"/>
                <w:szCs w:val="20"/>
              </w:rPr>
              <w:t>12-13</w:t>
            </w:r>
            <w:r w:rsidRPr="001C7305">
              <w:rPr>
                <w:sz w:val="20"/>
                <w:szCs w:val="20"/>
              </w:rPr>
              <w:t>) (2)</w:t>
            </w:r>
          </w:p>
          <w:p w:rsidR="00B07004" w:rsidRPr="001C7305" w:rsidRDefault="00B07004" w:rsidP="00F53EC9">
            <w:pPr>
              <w:pStyle w:val="Listenabsatz"/>
              <w:numPr>
                <w:ilvl w:val="0"/>
                <w:numId w:val="1"/>
              </w:numPr>
              <w:ind w:left="178" w:hanging="178"/>
              <w:rPr>
                <w:sz w:val="20"/>
                <w:szCs w:val="20"/>
              </w:rPr>
            </w:pPr>
            <w:r w:rsidRPr="001C7305">
              <w:rPr>
                <w:sz w:val="20"/>
                <w:szCs w:val="20"/>
              </w:rPr>
              <w:t>Die griechische Polis (S. 14)</w:t>
            </w:r>
            <w:r w:rsidR="00834807" w:rsidRPr="001C7305">
              <w:rPr>
                <w:sz w:val="20"/>
                <w:szCs w:val="20"/>
              </w:rPr>
              <w:t xml:space="preserve"> (3)</w:t>
            </w:r>
          </w:p>
          <w:p w:rsidR="003B259B" w:rsidRPr="001C7305" w:rsidRDefault="00EB33E9" w:rsidP="008B7E2A">
            <w:pPr>
              <w:pStyle w:val="Listenabsatz"/>
              <w:numPr>
                <w:ilvl w:val="0"/>
                <w:numId w:val="1"/>
              </w:numPr>
              <w:ind w:left="178" w:hanging="178"/>
              <w:rPr>
                <w:sz w:val="20"/>
                <w:szCs w:val="20"/>
              </w:rPr>
            </w:pPr>
            <w:r w:rsidRPr="001C7305">
              <w:rPr>
                <w:sz w:val="20"/>
                <w:szCs w:val="20"/>
              </w:rPr>
              <w:t xml:space="preserve">Die Entwicklung der </w:t>
            </w:r>
            <w:r w:rsidR="003B259B" w:rsidRPr="001C7305">
              <w:rPr>
                <w:sz w:val="20"/>
                <w:szCs w:val="20"/>
              </w:rPr>
              <w:t xml:space="preserve">„attischen Demokratie“ (S. </w:t>
            </w:r>
            <w:r w:rsidR="00B07004" w:rsidRPr="001C7305">
              <w:rPr>
                <w:sz w:val="20"/>
                <w:szCs w:val="20"/>
              </w:rPr>
              <w:t>15-18</w:t>
            </w:r>
            <w:r w:rsidRPr="001C7305">
              <w:rPr>
                <w:sz w:val="20"/>
                <w:szCs w:val="20"/>
              </w:rPr>
              <w:t>) (</w:t>
            </w:r>
            <w:r w:rsidR="00834807" w:rsidRPr="001C7305">
              <w:rPr>
                <w:sz w:val="20"/>
                <w:szCs w:val="20"/>
              </w:rPr>
              <w:t>4</w:t>
            </w:r>
            <w:r w:rsidRPr="001C7305">
              <w:rPr>
                <w:sz w:val="20"/>
                <w:szCs w:val="20"/>
              </w:rPr>
              <w:t>,</w:t>
            </w:r>
            <w:r w:rsidR="00F73703" w:rsidRPr="001C7305">
              <w:rPr>
                <w:sz w:val="20"/>
                <w:szCs w:val="20"/>
              </w:rPr>
              <w:t xml:space="preserve"> </w:t>
            </w:r>
            <w:r w:rsidR="00062312" w:rsidRPr="001C7305">
              <w:rPr>
                <w:sz w:val="20"/>
                <w:szCs w:val="20"/>
              </w:rPr>
              <w:t>5</w:t>
            </w:r>
            <w:r w:rsidRPr="001C7305">
              <w:rPr>
                <w:sz w:val="20"/>
                <w:szCs w:val="20"/>
              </w:rPr>
              <w:t>,</w:t>
            </w:r>
            <w:r w:rsidR="00062312" w:rsidRPr="001C7305">
              <w:rPr>
                <w:sz w:val="20"/>
                <w:szCs w:val="20"/>
              </w:rPr>
              <w:t xml:space="preserve"> 6,</w:t>
            </w:r>
            <w:r w:rsidR="00F73703" w:rsidRPr="001C7305">
              <w:rPr>
                <w:sz w:val="20"/>
                <w:szCs w:val="20"/>
              </w:rPr>
              <w:t xml:space="preserve"> </w:t>
            </w:r>
            <w:r w:rsidRPr="001C7305">
              <w:rPr>
                <w:sz w:val="20"/>
                <w:szCs w:val="20"/>
              </w:rPr>
              <w:t>7</w:t>
            </w:r>
            <w:r w:rsidR="00062312" w:rsidRPr="001C7305">
              <w:rPr>
                <w:sz w:val="20"/>
                <w:szCs w:val="20"/>
              </w:rPr>
              <w:t>)</w:t>
            </w:r>
          </w:p>
        </w:tc>
        <w:tc>
          <w:tcPr>
            <w:tcW w:w="3260" w:type="dxa"/>
            <w:tcBorders>
              <w:top w:val="single" w:sz="18" w:space="0" w:color="auto"/>
            </w:tcBorders>
          </w:tcPr>
          <w:p w:rsidR="00EB33E9" w:rsidRPr="001C7305" w:rsidRDefault="001D787B" w:rsidP="001D787B">
            <w:pPr>
              <w:pStyle w:val="Listenabsatz"/>
              <w:numPr>
                <w:ilvl w:val="0"/>
                <w:numId w:val="1"/>
              </w:numPr>
              <w:ind w:left="178" w:hanging="178"/>
              <w:rPr>
                <w:sz w:val="20"/>
                <w:szCs w:val="20"/>
              </w:rPr>
            </w:pPr>
            <w:r w:rsidRPr="001C7305">
              <w:rPr>
                <w:sz w:val="20"/>
                <w:szCs w:val="20"/>
              </w:rPr>
              <w:t>Politische Organisation, gesellschaftliche Entwicklung, Wirtschaft und Kultur des mediterranen Raumes.</w:t>
            </w:r>
          </w:p>
        </w:tc>
        <w:tc>
          <w:tcPr>
            <w:tcW w:w="3686" w:type="dxa"/>
            <w:tcBorders>
              <w:top w:val="single" w:sz="18" w:space="0" w:color="auto"/>
              <w:right w:val="single" w:sz="18" w:space="0" w:color="auto"/>
            </w:tcBorders>
          </w:tcPr>
          <w:p w:rsidR="00EB33E9" w:rsidRPr="001C7305" w:rsidRDefault="00EB33E9" w:rsidP="008474C4">
            <w:pPr>
              <w:rPr>
                <w:b/>
                <w:sz w:val="20"/>
                <w:szCs w:val="20"/>
              </w:rPr>
            </w:pPr>
            <w:r w:rsidRPr="001C7305">
              <w:rPr>
                <w:b/>
                <w:sz w:val="20"/>
                <w:szCs w:val="20"/>
              </w:rPr>
              <w:t>Historische Sachkompetenz</w:t>
            </w:r>
          </w:p>
          <w:p w:rsidR="00EB33E9" w:rsidRPr="001C7305" w:rsidRDefault="00F73703" w:rsidP="008474C4">
            <w:pPr>
              <w:pStyle w:val="Listenabsatz"/>
              <w:numPr>
                <w:ilvl w:val="0"/>
                <w:numId w:val="4"/>
              </w:numPr>
              <w:ind w:left="161" w:hanging="161"/>
              <w:rPr>
                <w:sz w:val="20"/>
                <w:szCs w:val="20"/>
              </w:rPr>
            </w:pPr>
            <w:r w:rsidRPr="001C7305">
              <w:rPr>
                <w:sz w:val="20"/>
                <w:szCs w:val="20"/>
              </w:rPr>
              <w:t>Die Begriffe „Geschichte“ und „Vergangenheit“ sowie „Quelle“ und „Darstellung“ klären und hinsichtlich ihrer Verwendung differenzieren.</w:t>
            </w:r>
          </w:p>
          <w:p w:rsidR="00DD035E" w:rsidRPr="001C7305" w:rsidRDefault="00DD035E" w:rsidP="008474C4">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Begriffe und Konzepte anwenden, reflektieren und weiterentwickeln.</w:t>
            </w:r>
          </w:p>
          <w:p w:rsidR="00EB33E9" w:rsidRPr="001C7305" w:rsidRDefault="00EB33E9" w:rsidP="008474C4">
            <w:pPr>
              <w:rPr>
                <w:b/>
                <w:sz w:val="20"/>
                <w:szCs w:val="20"/>
              </w:rPr>
            </w:pPr>
            <w:r w:rsidRPr="001C7305">
              <w:rPr>
                <w:b/>
                <w:sz w:val="20"/>
                <w:szCs w:val="20"/>
              </w:rPr>
              <w:t>Historische Orientierungskompetenz</w:t>
            </w:r>
          </w:p>
          <w:p w:rsidR="00EB33E9" w:rsidRPr="001C7305" w:rsidRDefault="00DD035E" w:rsidP="00DD035E">
            <w:pPr>
              <w:pStyle w:val="Listenabsatz"/>
              <w:numPr>
                <w:ilvl w:val="0"/>
                <w:numId w:val="4"/>
              </w:numPr>
              <w:ind w:left="161" w:hanging="161"/>
              <w:rPr>
                <w:sz w:val="20"/>
                <w:szCs w:val="20"/>
              </w:rPr>
            </w:pPr>
            <w:r w:rsidRPr="001C7305">
              <w:rPr>
                <w:sz w:val="20"/>
                <w:szCs w:val="20"/>
              </w:rPr>
              <w:t>Orientierungsangebote in Darstellungen der Vergangenheit erkennen.</w:t>
            </w:r>
          </w:p>
          <w:p w:rsidR="00EB33E9" w:rsidRPr="001C7305" w:rsidRDefault="00EB33E9" w:rsidP="008474C4">
            <w:pPr>
              <w:rPr>
                <w:b/>
                <w:color w:val="808080" w:themeColor="background1" w:themeShade="80"/>
                <w:sz w:val="20"/>
                <w:szCs w:val="20"/>
              </w:rPr>
            </w:pPr>
            <w:r w:rsidRPr="001C7305">
              <w:rPr>
                <w:b/>
                <w:color w:val="808080" w:themeColor="background1" w:themeShade="80"/>
                <w:sz w:val="20"/>
                <w:szCs w:val="20"/>
              </w:rPr>
              <w:t>Politische Urteilskompetenz</w:t>
            </w:r>
          </w:p>
          <w:p w:rsidR="00EB33E9" w:rsidRPr="001C7305" w:rsidRDefault="00DD035E" w:rsidP="008474C4">
            <w:pPr>
              <w:pStyle w:val="Listenabsatz"/>
              <w:numPr>
                <w:ilvl w:val="0"/>
                <w:numId w:val="4"/>
              </w:numPr>
              <w:ind w:left="161" w:hanging="161"/>
              <w:rPr>
                <w:sz w:val="20"/>
                <w:szCs w:val="20"/>
              </w:rPr>
            </w:pPr>
            <w:r w:rsidRPr="001C7305">
              <w:rPr>
                <w:color w:val="808080" w:themeColor="background1" w:themeShade="80"/>
                <w:sz w:val="20"/>
                <w:szCs w:val="20"/>
              </w:rPr>
              <w:t>Eigene und fremde Urteile und Teilurteile auf ihre Begründung und Relevanz hin untersuchen.</w:t>
            </w:r>
          </w:p>
        </w:tc>
        <w:tc>
          <w:tcPr>
            <w:tcW w:w="3510" w:type="dxa"/>
            <w:tcBorders>
              <w:top w:val="single" w:sz="18" w:space="0" w:color="auto"/>
              <w:left w:val="single" w:sz="18" w:space="0" w:color="auto"/>
              <w:right w:val="single" w:sz="18" w:space="0" w:color="auto"/>
            </w:tcBorders>
          </w:tcPr>
          <w:p w:rsidR="00EB33E9" w:rsidRPr="001C7305" w:rsidRDefault="00EB33E9" w:rsidP="00EB33E9">
            <w:pPr>
              <w:rPr>
                <w:b/>
                <w:sz w:val="20"/>
                <w:szCs w:val="20"/>
              </w:rPr>
            </w:pPr>
            <w:r w:rsidRPr="001C7305">
              <w:rPr>
                <w:b/>
                <w:sz w:val="20"/>
                <w:szCs w:val="20"/>
              </w:rPr>
              <w:t>Historische Sachkompetenz</w:t>
            </w:r>
          </w:p>
          <w:p w:rsidR="00EB33E9" w:rsidRPr="001C7305" w:rsidRDefault="00EB33E9" w:rsidP="00EB33E9">
            <w:pPr>
              <w:pStyle w:val="Listenabsatz"/>
              <w:numPr>
                <w:ilvl w:val="0"/>
                <w:numId w:val="4"/>
              </w:numPr>
              <w:ind w:left="161" w:hanging="161"/>
              <w:rPr>
                <w:sz w:val="20"/>
                <w:szCs w:val="20"/>
              </w:rPr>
            </w:pPr>
            <w:r w:rsidRPr="001C7305">
              <w:rPr>
                <w:sz w:val="20"/>
                <w:szCs w:val="20"/>
              </w:rPr>
              <w:t>Begriffe „Geschichte“, „Vergangenheit“ sowie „Quelle“ und „Darstellung“ klären</w:t>
            </w:r>
            <w:r w:rsidR="00F73703" w:rsidRPr="001C7305">
              <w:rPr>
                <w:sz w:val="20"/>
                <w:szCs w:val="20"/>
              </w:rPr>
              <w:t xml:space="preserve"> und differenzieren.</w:t>
            </w:r>
            <w:r w:rsidRPr="001C7305">
              <w:rPr>
                <w:sz w:val="20"/>
                <w:szCs w:val="20"/>
              </w:rPr>
              <w:t xml:space="preserve"> (1)</w:t>
            </w:r>
          </w:p>
          <w:p w:rsidR="00EB33E9" w:rsidRPr="001C7305" w:rsidRDefault="00F73703" w:rsidP="00EB33E9">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Konzept der</w:t>
            </w:r>
            <w:r w:rsidR="00EB33E9" w:rsidRPr="001C7305">
              <w:rPr>
                <w:color w:val="808080" w:themeColor="background1" w:themeShade="80"/>
                <w:sz w:val="20"/>
                <w:szCs w:val="20"/>
              </w:rPr>
              <w:t xml:space="preserve"> Hochkulturen, </w:t>
            </w:r>
            <w:r w:rsidRPr="001C7305">
              <w:rPr>
                <w:color w:val="808080" w:themeColor="background1" w:themeShade="80"/>
                <w:sz w:val="20"/>
                <w:szCs w:val="20"/>
              </w:rPr>
              <w:t xml:space="preserve">der </w:t>
            </w:r>
            <w:r w:rsidR="00EB33E9" w:rsidRPr="001C7305">
              <w:rPr>
                <w:color w:val="808080" w:themeColor="background1" w:themeShade="80"/>
                <w:sz w:val="20"/>
                <w:szCs w:val="20"/>
              </w:rPr>
              <w:t>„minoische</w:t>
            </w:r>
            <w:r w:rsidRPr="001C7305">
              <w:rPr>
                <w:color w:val="808080" w:themeColor="background1" w:themeShade="80"/>
                <w:sz w:val="20"/>
                <w:szCs w:val="20"/>
              </w:rPr>
              <w:t>n</w:t>
            </w:r>
            <w:r w:rsidR="00EB33E9" w:rsidRPr="001C7305">
              <w:rPr>
                <w:color w:val="808080" w:themeColor="background1" w:themeShade="80"/>
                <w:sz w:val="20"/>
                <w:szCs w:val="20"/>
              </w:rPr>
              <w:t>“ Kultur</w:t>
            </w:r>
            <w:r w:rsidRPr="001C7305">
              <w:rPr>
                <w:color w:val="808080" w:themeColor="background1" w:themeShade="80"/>
                <w:sz w:val="20"/>
                <w:szCs w:val="20"/>
              </w:rPr>
              <w:t>,</w:t>
            </w:r>
            <w:r w:rsidR="00EB33E9" w:rsidRPr="001C7305">
              <w:rPr>
                <w:color w:val="808080" w:themeColor="background1" w:themeShade="80"/>
                <w:sz w:val="20"/>
                <w:szCs w:val="20"/>
              </w:rPr>
              <w:t xml:space="preserve"> sowie Wanderbewegungen klären und analysieren</w:t>
            </w:r>
            <w:r w:rsidR="007C5DE3" w:rsidRPr="001C7305">
              <w:rPr>
                <w:color w:val="808080" w:themeColor="background1" w:themeShade="80"/>
                <w:sz w:val="20"/>
                <w:szCs w:val="20"/>
              </w:rPr>
              <w:t>.</w:t>
            </w:r>
            <w:r w:rsidR="00EB33E9" w:rsidRPr="001C7305">
              <w:rPr>
                <w:color w:val="808080" w:themeColor="background1" w:themeShade="80"/>
                <w:sz w:val="20"/>
                <w:szCs w:val="20"/>
              </w:rPr>
              <w:t xml:space="preserve"> (2)</w:t>
            </w:r>
          </w:p>
          <w:p w:rsidR="00834807" w:rsidRPr="001C7305" w:rsidRDefault="00834807" w:rsidP="00EB33E9">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Funktion und Merkmale einer Polis klären. (3)</w:t>
            </w:r>
          </w:p>
          <w:p w:rsidR="00EB33E9" w:rsidRPr="001C7305" w:rsidRDefault="00EB33E9" w:rsidP="00EB33E9">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Konzept der „a</w:t>
            </w:r>
            <w:r w:rsidR="00834807" w:rsidRPr="001C7305">
              <w:rPr>
                <w:color w:val="808080" w:themeColor="background1" w:themeShade="80"/>
                <w:sz w:val="20"/>
                <w:szCs w:val="20"/>
              </w:rPr>
              <w:t>ttischen Demokratie“ erklären</w:t>
            </w:r>
            <w:r w:rsidR="007C5DE3" w:rsidRPr="001C7305">
              <w:rPr>
                <w:color w:val="808080" w:themeColor="background1" w:themeShade="80"/>
                <w:sz w:val="20"/>
                <w:szCs w:val="20"/>
              </w:rPr>
              <w:t>.</w:t>
            </w:r>
            <w:r w:rsidR="00834807" w:rsidRPr="001C7305">
              <w:rPr>
                <w:color w:val="808080" w:themeColor="background1" w:themeShade="80"/>
                <w:sz w:val="20"/>
                <w:szCs w:val="20"/>
              </w:rPr>
              <w:t xml:space="preserve"> (4</w:t>
            </w:r>
            <w:r w:rsidRPr="001C7305">
              <w:rPr>
                <w:color w:val="808080" w:themeColor="background1" w:themeShade="80"/>
                <w:sz w:val="20"/>
                <w:szCs w:val="20"/>
              </w:rPr>
              <w:t>)</w:t>
            </w:r>
          </w:p>
          <w:p w:rsidR="00EB33E9" w:rsidRPr="001C7305" w:rsidRDefault="00EB33E9" w:rsidP="00EB33E9">
            <w:pPr>
              <w:rPr>
                <w:b/>
                <w:sz w:val="20"/>
                <w:szCs w:val="20"/>
              </w:rPr>
            </w:pPr>
            <w:r w:rsidRPr="001C7305">
              <w:rPr>
                <w:b/>
                <w:sz w:val="20"/>
                <w:szCs w:val="20"/>
              </w:rPr>
              <w:t>Historische Orientierungskompetenz</w:t>
            </w:r>
          </w:p>
          <w:p w:rsidR="00EB33E9" w:rsidRPr="001C7305" w:rsidRDefault="00EB33E9" w:rsidP="00062312">
            <w:pPr>
              <w:pStyle w:val="Listenabsatz"/>
              <w:numPr>
                <w:ilvl w:val="0"/>
                <w:numId w:val="4"/>
              </w:numPr>
              <w:ind w:left="161" w:hanging="161"/>
              <w:rPr>
                <w:sz w:val="20"/>
                <w:szCs w:val="20"/>
              </w:rPr>
            </w:pPr>
            <w:r w:rsidRPr="001C7305">
              <w:rPr>
                <w:sz w:val="20"/>
                <w:szCs w:val="20"/>
              </w:rPr>
              <w:t>Gegenwartsbezug zur politischen Mitbestim</w:t>
            </w:r>
            <w:r w:rsidR="00062312" w:rsidRPr="001C7305">
              <w:rPr>
                <w:sz w:val="20"/>
                <w:szCs w:val="20"/>
              </w:rPr>
              <w:t>mung in Österreich herstellen</w:t>
            </w:r>
            <w:r w:rsidR="007C5DE3" w:rsidRPr="001C7305">
              <w:rPr>
                <w:sz w:val="20"/>
                <w:szCs w:val="20"/>
              </w:rPr>
              <w:t>.</w:t>
            </w:r>
            <w:r w:rsidR="00062312" w:rsidRPr="001C7305">
              <w:rPr>
                <w:sz w:val="20"/>
                <w:szCs w:val="20"/>
              </w:rPr>
              <w:t xml:space="preserve"> (5</w:t>
            </w:r>
            <w:r w:rsidRPr="001C7305">
              <w:rPr>
                <w:sz w:val="20"/>
                <w:szCs w:val="20"/>
              </w:rPr>
              <w:t>)</w:t>
            </w:r>
          </w:p>
          <w:p w:rsidR="00EB33E9" w:rsidRPr="001C7305" w:rsidRDefault="00EB33E9" w:rsidP="00EB33E9">
            <w:pPr>
              <w:rPr>
                <w:b/>
                <w:color w:val="808080" w:themeColor="background1" w:themeShade="80"/>
                <w:sz w:val="20"/>
                <w:szCs w:val="20"/>
              </w:rPr>
            </w:pPr>
            <w:r w:rsidRPr="001C7305">
              <w:rPr>
                <w:b/>
                <w:color w:val="808080" w:themeColor="background1" w:themeShade="80"/>
                <w:sz w:val="20"/>
                <w:szCs w:val="20"/>
              </w:rPr>
              <w:t>Politische Urteilskompetenz</w:t>
            </w:r>
          </w:p>
          <w:p w:rsidR="00EB33E9" w:rsidRPr="001C7305" w:rsidRDefault="00EB33E9" w:rsidP="00EB33E9">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Beurteilung </w:t>
            </w:r>
            <w:r w:rsidR="00F73703" w:rsidRPr="001C7305">
              <w:rPr>
                <w:color w:val="808080" w:themeColor="background1" w:themeShade="80"/>
                <w:sz w:val="20"/>
                <w:szCs w:val="20"/>
              </w:rPr>
              <w:t xml:space="preserve">einer von Steuerleistung abhängig gemachten politischen Mitbestimmung. </w:t>
            </w:r>
            <w:r w:rsidR="00062312" w:rsidRPr="001C7305">
              <w:rPr>
                <w:color w:val="808080" w:themeColor="background1" w:themeShade="80"/>
                <w:sz w:val="20"/>
                <w:szCs w:val="20"/>
              </w:rPr>
              <w:t>(6</w:t>
            </w:r>
            <w:r w:rsidRPr="001C7305">
              <w:rPr>
                <w:color w:val="808080" w:themeColor="background1" w:themeShade="80"/>
                <w:sz w:val="20"/>
                <w:szCs w:val="20"/>
              </w:rPr>
              <w:t>)</w:t>
            </w:r>
          </w:p>
          <w:p w:rsidR="00EB33E9" w:rsidRPr="001C7305" w:rsidRDefault="00EB33E9" w:rsidP="00EB33E9">
            <w:pPr>
              <w:pStyle w:val="Listenabsatz"/>
              <w:numPr>
                <w:ilvl w:val="0"/>
                <w:numId w:val="4"/>
              </w:numPr>
              <w:ind w:left="161" w:hanging="161"/>
              <w:rPr>
                <w:b/>
                <w:sz w:val="20"/>
                <w:szCs w:val="20"/>
              </w:rPr>
            </w:pPr>
            <w:r w:rsidRPr="001C7305">
              <w:rPr>
                <w:color w:val="808080" w:themeColor="background1" w:themeShade="80"/>
                <w:sz w:val="20"/>
                <w:szCs w:val="20"/>
              </w:rPr>
              <w:t xml:space="preserve">Urteil über die „attische Demokratie“ </w:t>
            </w:r>
            <w:r w:rsidR="00F73703" w:rsidRPr="001C7305">
              <w:rPr>
                <w:color w:val="808080" w:themeColor="background1" w:themeShade="80"/>
                <w:sz w:val="20"/>
                <w:szCs w:val="20"/>
              </w:rPr>
              <w:t xml:space="preserve">bilden. </w:t>
            </w:r>
            <w:r w:rsidR="00062312" w:rsidRPr="001C7305">
              <w:rPr>
                <w:color w:val="808080" w:themeColor="background1" w:themeShade="80"/>
                <w:sz w:val="20"/>
                <w:szCs w:val="20"/>
              </w:rPr>
              <w:t>(7</w:t>
            </w:r>
            <w:r w:rsidRPr="001C7305">
              <w:rPr>
                <w:color w:val="808080" w:themeColor="background1" w:themeShade="80"/>
                <w:sz w:val="20"/>
                <w:szCs w:val="20"/>
              </w:rPr>
              <w:t>)</w:t>
            </w:r>
          </w:p>
        </w:tc>
      </w:tr>
      <w:tr w:rsidR="00EB33E9" w:rsidTr="00B86C2B">
        <w:tc>
          <w:tcPr>
            <w:tcW w:w="1252" w:type="dxa"/>
            <w:tcBorders>
              <w:top w:val="single" w:sz="18" w:space="0" w:color="auto"/>
              <w:left w:val="single" w:sz="18" w:space="0" w:color="auto"/>
              <w:bottom w:val="single" w:sz="12" w:space="0" w:color="auto"/>
              <w:right w:val="single" w:sz="18" w:space="0" w:color="auto"/>
            </w:tcBorders>
          </w:tcPr>
          <w:p w:rsidR="00EB33E9" w:rsidRPr="001C7305" w:rsidRDefault="00EB33E9" w:rsidP="00185945">
            <w:pPr>
              <w:jc w:val="center"/>
              <w:rPr>
                <w:b/>
                <w:sz w:val="20"/>
                <w:szCs w:val="20"/>
              </w:rPr>
            </w:pPr>
            <w:r w:rsidRPr="001C7305">
              <w:rPr>
                <w:b/>
                <w:sz w:val="20"/>
                <w:szCs w:val="20"/>
              </w:rPr>
              <w:t>Oktober</w:t>
            </w:r>
          </w:p>
        </w:tc>
        <w:tc>
          <w:tcPr>
            <w:tcW w:w="1514" w:type="dxa"/>
            <w:vMerge/>
            <w:tcBorders>
              <w:left w:val="single" w:sz="18" w:space="0" w:color="auto"/>
              <w:right w:val="single" w:sz="18" w:space="0" w:color="auto"/>
            </w:tcBorders>
          </w:tcPr>
          <w:p w:rsidR="00EB33E9" w:rsidRPr="001C7305" w:rsidRDefault="00EB33E9" w:rsidP="00185945">
            <w:pPr>
              <w:jc w:val="center"/>
              <w:rPr>
                <w:b/>
                <w:i/>
                <w:sz w:val="20"/>
                <w:szCs w:val="20"/>
              </w:rPr>
            </w:pPr>
          </w:p>
        </w:tc>
        <w:tc>
          <w:tcPr>
            <w:tcW w:w="3018" w:type="dxa"/>
            <w:tcBorders>
              <w:left w:val="single" w:sz="18" w:space="0" w:color="auto"/>
            </w:tcBorders>
          </w:tcPr>
          <w:p w:rsidR="000B16F5" w:rsidRPr="001C7305" w:rsidRDefault="000B16F5" w:rsidP="000B16F5">
            <w:pPr>
              <w:pStyle w:val="Listenabsatz"/>
              <w:numPr>
                <w:ilvl w:val="0"/>
                <w:numId w:val="1"/>
              </w:numPr>
              <w:ind w:left="178" w:hanging="178"/>
              <w:rPr>
                <w:sz w:val="20"/>
                <w:szCs w:val="20"/>
              </w:rPr>
            </w:pPr>
            <w:r w:rsidRPr="001C7305">
              <w:rPr>
                <w:sz w:val="20"/>
                <w:szCs w:val="20"/>
              </w:rPr>
              <w:t>Götterspiele, Kunst und Wissenschaft (S. 19-21)</w:t>
            </w:r>
            <w:r w:rsidR="00080CF0" w:rsidRPr="001C7305">
              <w:rPr>
                <w:sz w:val="20"/>
                <w:szCs w:val="20"/>
              </w:rPr>
              <w:t xml:space="preserve"> (1, 5)</w:t>
            </w:r>
          </w:p>
          <w:p w:rsidR="005D2D3F" w:rsidRPr="001C7305" w:rsidRDefault="003B259B" w:rsidP="005D2D3F">
            <w:pPr>
              <w:pStyle w:val="Listenabsatz"/>
              <w:numPr>
                <w:ilvl w:val="0"/>
                <w:numId w:val="1"/>
              </w:numPr>
              <w:ind w:left="178" w:hanging="178"/>
              <w:rPr>
                <w:sz w:val="20"/>
                <w:szCs w:val="20"/>
              </w:rPr>
            </w:pPr>
            <w:r w:rsidRPr="001C7305">
              <w:rPr>
                <w:sz w:val="20"/>
                <w:szCs w:val="20"/>
              </w:rPr>
              <w:t xml:space="preserve">Gesellschaft und Recht in der attischen Polis (S. </w:t>
            </w:r>
            <w:r w:rsidR="008B7E2A" w:rsidRPr="001C7305">
              <w:rPr>
                <w:sz w:val="20"/>
                <w:szCs w:val="20"/>
              </w:rPr>
              <w:t>22-23</w:t>
            </w:r>
            <w:r w:rsidR="00080CF0" w:rsidRPr="001C7305">
              <w:rPr>
                <w:sz w:val="20"/>
                <w:szCs w:val="20"/>
              </w:rPr>
              <w:t>) (2, 6</w:t>
            </w:r>
            <w:r w:rsidRPr="001C7305">
              <w:rPr>
                <w:sz w:val="20"/>
                <w:szCs w:val="20"/>
              </w:rPr>
              <w:t>)</w:t>
            </w:r>
            <w:r w:rsidR="005D2D3F" w:rsidRPr="001C7305">
              <w:rPr>
                <w:b/>
                <w:sz w:val="20"/>
                <w:szCs w:val="20"/>
                <w:u w:val="single"/>
              </w:rPr>
              <w:t xml:space="preserve"> </w:t>
            </w:r>
          </w:p>
          <w:p w:rsidR="003B259B" w:rsidRPr="001C7305" w:rsidRDefault="005D2D3F" w:rsidP="005D2D3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xml:space="preserve">: Die „attische Demokratie“ im </w:t>
            </w:r>
            <w:r w:rsidRPr="001C7305">
              <w:rPr>
                <w:sz w:val="20"/>
                <w:szCs w:val="20"/>
              </w:rPr>
              <w:lastRenderedPageBreak/>
              <w:t xml:space="preserve">Vergleich mit der Demokratie in Österreich heute (S. </w:t>
            </w:r>
            <w:r w:rsidR="008B7E2A" w:rsidRPr="001C7305">
              <w:rPr>
                <w:sz w:val="20"/>
                <w:szCs w:val="20"/>
              </w:rPr>
              <w:t>24-25</w:t>
            </w:r>
            <w:r w:rsidRPr="001C7305">
              <w:rPr>
                <w:sz w:val="20"/>
                <w:szCs w:val="20"/>
              </w:rPr>
              <w:t>)</w:t>
            </w:r>
            <w:r w:rsidR="00080CF0" w:rsidRPr="001C7305">
              <w:rPr>
                <w:sz w:val="20"/>
                <w:szCs w:val="20"/>
              </w:rPr>
              <w:t xml:space="preserve"> (4</w:t>
            </w:r>
            <w:r w:rsidRPr="001C7305">
              <w:rPr>
                <w:sz w:val="20"/>
                <w:szCs w:val="20"/>
              </w:rPr>
              <w:t>)</w:t>
            </w:r>
          </w:p>
          <w:p w:rsidR="003B259B" w:rsidRPr="001C7305" w:rsidRDefault="003B259B" w:rsidP="003B259B">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Alexanders Eroberungszüge</w:t>
            </w:r>
            <w:r w:rsidR="003772E3" w:rsidRPr="001C7305">
              <w:rPr>
                <w:sz w:val="20"/>
                <w:szCs w:val="20"/>
              </w:rPr>
              <w:t xml:space="preserve"> (Geschichtskarten)</w:t>
            </w:r>
            <w:r w:rsidRPr="001C7305">
              <w:rPr>
                <w:sz w:val="20"/>
                <w:szCs w:val="20"/>
              </w:rPr>
              <w:t xml:space="preserve"> (S. 2</w:t>
            </w:r>
            <w:r w:rsidR="008B7E2A" w:rsidRPr="001C7305">
              <w:rPr>
                <w:sz w:val="20"/>
                <w:szCs w:val="20"/>
              </w:rPr>
              <w:t>6-27</w:t>
            </w:r>
            <w:r w:rsidR="00080CF0" w:rsidRPr="001C7305">
              <w:rPr>
                <w:sz w:val="20"/>
                <w:szCs w:val="20"/>
              </w:rPr>
              <w:t>) (3</w:t>
            </w:r>
            <w:r w:rsidRPr="001C7305">
              <w:rPr>
                <w:sz w:val="20"/>
                <w:szCs w:val="20"/>
              </w:rPr>
              <w:t>)</w:t>
            </w:r>
          </w:p>
          <w:p w:rsidR="003B259B" w:rsidRPr="001C7305" w:rsidRDefault="003B259B" w:rsidP="005D2D3F">
            <w:pPr>
              <w:rPr>
                <w:sz w:val="20"/>
                <w:szCs w:val="20"/>
              </w:rPr>
            </w:pPr>
          </w:p>
        </w:tc>
        <w:tc>
          <w:tcPr>
            <w:tcW w:w="3260" w:type="dxa"/>
          </w:tcPr>
          <w:p w:rsidR="00D147C8" w:rsidRPr="001C7305" w:rsidRDefault="00D147C8" w:rsidP="00F53EC9">
            <w:pPr>
              <w:pStyle w:val="Listenabsatz"/>
              <w:numPr>
                <w:ilvl w:val="0"/>
                <w:numId w:val="1"/>
              </w:numPr>
              <w:ind w:left="178" w:hanging="178"/>
              <w:rPr>
                <w:sz w:val="20"/>
                <w:szCs w:val="20"/>
              </w:rPr>
            </w:pPr>
            <w:r w:rsidRPr="001C7305">
              <w:rPr>
                <w:sz w:val="20"/>
                <w:szCs w:val="20"/>
              </w:rPr>
              <w:lastRenderedPageBreak/>
              <w:t>Politische Organisation, gesellschaftliche Entwicklung, Wirtschaft und Kultur des mediterranen Raumes.</w:t>
            </w:r>
          </w:p>
          <w:p w:rsidR="00EB33E9" w:rsidRPr="001C7305" w:rsidRDefault="00427559" w:rsidP="00F53EC9">
            <w:pPr>
              <w:pStyle w:val="Listenabsatz"/>
              <w:numPr>
                <w:ilvl w:val="0"/>
                <w:numId w:val="1"/>
              </w:numPr>
              <w:ind w:left="178" w:hanging="178"/>
              <w:rPr>
                <w:sz w:val="20"/>
                <w:szCs w:val="20"/>
              </w:rPr>
            </w:pPr>
            <w:r w:rsidRPr="001C7305">
              <w:rPr>
                <w:sz w:val="20"/>
                <w:szCs w:val="20"/>
              </w:rPr>
              <w:t xml:space="preserve">Die Entwicklung unterschiedlicher politischer und rechtlicher </w:t>
            </w:r>
            <w:r w:rsidRPr="001C7305">
              <w:rPr>
                <w:sz w:val="20"/>
                <w:szCs w:val="20"/>
              </w:rPr>
              <w:lastRenderedPageBreak/>
              <w:t>Strukturen im Spannungsfeld von Herrschaft und Lebenswelt, insbesondere der Geschlechterverhältnisse/-rollen</w:t>
            </w:r>
            <w:r w:rsidR="00D147C8" w:rsidRPr="001C7305">
              <w:rPr>
                <w:sz w:val="20"/>
                <w:szCs w:val="20"/>
              </w:rPr>
              <w:t>.</w:t>
            </w:r>
          </w:p>
          <w:p w:rsidR="00EB33E9" w:rsidRPr="001C7305" w:rsidRDefault="00D147C8" w:rsidP="00F53EC9">
            <w:pPr>
              <w:pStyle w:val="Listenabsatz"/>
              <w:numPr>
                <w:ilvl w:val="0"/>
                <w:numId w:val="1"/>
              </w:numPr>
              <w:ind w:left="178" w:hanging="178"/>
              <w:rPr>
                <w:sz w:val="20"/>
                <w:szCs w:val="20"/>
              </w:rPr>
            </w:pPr>
            <w:r w:rsidRPr="001C7305">
              <w:rPr>
                <w:sz w:val="20"/>
                <w:szCs w:val="20"/>
              </w:rPr>
              <w:t>Ausbreitung von Kultur, Religion und Herrschaftsgebieten in europäischen und außereuropäischen Machtzentren sowie damit verbundene Vernetzungen und Wechselwirkungen.</w:t>
            </w:r>
          </w:p>
        </w:tc>
        <w:tc>
          <w:tcPr>
            <w:tcW w:w="3686" w:type="dxa"/>
            <w:tcBorders>
              <w:right w:val="single" w:sz="18" w:space="0" w:color="auto"/>
            </w:tcBorders>
          </w:tcPr>
          <w:p w:rsidR="00080CF0" w:rsidRPr="001C7305" w:rsidRDefault="00080CF0" w:rsidP="00080CF0">
            <w:pPr>
              <w:rPr>
                <w:b/>
                <w:sz w:val="20"/>
                <w:szCs w:val="20"/>
              </w:rPr>
            </w:pPr>
            <w:r w:rsidRPr="001C7305">
              <w:rPr>
                <w:b/>
                <w:sz w:val="20"/>
                <w:szCs w:val="20"/>
              </w:rPr>
              <w:lastRenderedPageBreak/>
              <w:t>Historische Methodenkompetenz</w:t>
            </w:r>
          </w:p>
          <w:p w:rsidR="00080CF0" w:rsidRPr="001C7305" w:rsidRDefault="00080CF0" w:rsidP="00080CF0">
            <w:pPr>
              <w:pStyle w:val="Listenabsatz"/>
              <w:numPr>
                <w:ilvl w:val="0"/>
                <w:numId w:val="4"/>
              </w:numPr>
              <w:ind w:left="161" w:hanging="161"/>
              <w:rPr>
                <w:sz w:val="20"/>
                <w:szCs w:val="20"/>
              </w:rPr>
            </w:pPr>
            <w:r w:rsidRPr="001C7305">
              <w:rPr>
                <w:sz w:val="20"/>
                <w:szCs w:val="20"/>
              </w:rPr>
              <w:t xml:space="preserve">Schriftliche Quellen beschreiben, analysieren und interpretieren. </w:t>
            </w:r>
          </w:p>
          <w:p w:rsidR="00080CF0" w:rsidRPr="001C7305" w:rsidRDefault="00080CF0" w:rsidP="00080CF0">
            <w:pPr>
              <w:pStyle w:val="Listenabsatz"/>
              <w:numPr>
                <w:ilvl w:val="0"/>
                <w:numId w:val="4"/>
              </w:numPr>
              <w:ind w:left="161" w:hanging="161"/>
              <w:rPr>
                <w:sz w:val="20"/>
                <w:szCs w:val="20"/>
              </w:rPr>
            </w:pPr>
            <w:r w:rsidRPr="001C7305">
              <w:rPr>
                <w:sz w:val="20"/>
                <w:szCs w:val="20"/>
              </w:rPr>
              <w:t>Geschichtskarten lesen.</w:t>
            </w:r>
          </w:p>
          <w:p w:rsidR="00080CF0" w:rsidRPr="001C7305" w:rsidRDefault="00080CF0" w:rsidP="00080CF0">
            <w:pPr>
              <w:rPr>
                <w:b/>
                <w:sz w:val="20"/>
                <w:szCs w:val="20"/>
              </w:rPr>
            </w:pPr>
            <w:r w:rsidRPr="001C7305">
              <w:rPr>
                <w:b/>
                <w:sz w:val="20"/>
                <w:szCs w:val="20"/>
              </w:rPr>
              <w:t>Historische Sachkompetenz</w:t>
            </w:r>
          </w:p>
          <w:p w:rsidR="00080CF0" w:rsidRPr="001C7305" w:rsidRDefault="00566BAF" w:rsidP="00080CF0">
            <w:pPr>
              <w:pStyle w:val="Listenabsatz"/>
              <w:numPr>
                <w:ilvl w:val="0"/>
                <w:numId w:val="4"/>
              </w:numPr>
              <w:ind w:left="161" w:hanging="161"/>
              <w:rPr>
                <w:sz w:val="20"/>
                <w:szCs w:val="20"/>
              </w:rPr>
            </w:pPr>
            <w:r w:rsidRPr="001C7305">
              <w:rPr>
                <w:sz w:val="20"/>
                <w:szCs w:val="20"/>
              </w:rPr>
              <w:t xml:space="preserve">Aussagen und Interpretationen über die </w:t>
            </w:r>
            <w:r w:rsidRPr="001C7305">
              <w:rPr>
                <w:sz w:val="20"/>
                <w:szCs w:val="20"/>
              </w:rPr>
              <w:lastRenderedPageBreak/>
              <w:t>Vergangenheit und Gegenwart anhand von Belegen aus Quellen und Darstellungen nachvollziehen (Belegbarkeit).</w:t>
            </w:r>
          </w:p>
          <w:p w:rsidR="00EB33E9" w:rsidRPr="001C7305" w:rsidRDefault="00EB33E9" w:rsidP="00080CF0">
            <w:pPr>
              <w:rPr>
                <w:b/>
                <w:sz w:val="20"/>
                <w:szCs w:val="20"/>
              </w:rPr>
            </w:pPr>
            <w:r w:rsidRPr="001C7305">
              <w:rPr>
                <w:b/>
                <w:sz w:val="20"/>
                <w:szCs w:val="20"/>
              </w:rPr>
              <w:t>Historische Orientierungskompetenz</w:t>
            </w:r>
          </w:p>
          <w:p w:rsidR="00EB33E9" w:rsidRPr="001C7305" w:rsidRDefault="00080CF0" w:rsidP="00080CF0">
            <w:pPr>
              <w:pStyle w:val="Listenabsatz"/>
              <w:numPr>
                <w:ilvl w:val="0"/>
                <w:numId w:val="4"/>
              </w:numPr>
              <w:ind w:left="161" w:hanging="161"/>
              <w:rPr>
                <w:sz w:val="20"/>
                <w:szCs w:val="20"/>
              </w:rPr>
            </w:pPr>
            <w:r w:rsidRPr="001C7305">
              <w:rPr>
                <w:sz w:val="20"/>
                <w:szCs w:val="20"/>
              </w:rPr>
              <w:t>Orientierungsangebote in Darstellungen der Vergangenheit erkennen.</w:t>
            </w:r>
          </w:p>
        </w:tc>
        <w:tc>
          <w:tcPr>
            <w:tcW w:w="3510" w:type="dxa"/>
            <w:tcBorders>
              <w:left w:val="single" w:sz="18" w:space="0" w:color="auto"/>
              <w:right w:val="single" w:sz="18" w:space="0" w:color="auto"/>
            </w:tcBorders>
          </w:tcPr>
          <w:p w:rsidR="00EB33E9" w:rsidRPr="001C7305" w:rsidRDefault="00EB33E9" w:rsidP="00EB33E9">
            <w:pPr>
              <w:rPr>
                <w:b/>
                <w:sz w:val="20"/>
                <w:szCs w:val="20"/>
              </w:rPr>
            </w:pPr>
            <w:r w:rsidRPr="001C7305">
              <w:rPr>
                <w:b/>
                <w:sz w:val="20"/>
                <w:szCs w:val="20"/>
              </w:rPr>
              <w:lastRenderedPageBreak/>
              <w:t>Historische Methodenkompetenz</w:t>
            </w:r>
          </w:p>
          <w:p w:rsidR="00080CF0" w:rsidRPr="001C7305" w:rsidRDefault="00080CF0" w:rsidP="00EB33E9">
            <w:pPr>
              <w:pStyle w:val="Listenabsatz"/>
              <w:numPr>
                <w:ilvl w:val="0"/>
                <w:numId w:val="4"/>
              </w:numPr>
              <w:ind w:left="161" w:hanging="161"/>
              <w:rPr>
                <w:sz w:val="20"/>
                <w:szCs w:val="20"/>
              </w:rPr>
            </w:pPr>
            <w:r w:rsidRPr="001C7305">
              <w:rPr>
                <w:sz w:val="20"/>
                <w:szCs w:val="20"/>
              </w:rPr>
              <w:t>Schriftliche Quellen zur Götterwelt der Antike bewerten. (1)</w:t>
            </w:r>
          </w:p>
          <w:p w:rsidR="00080CF0" w:rsidRPr="001C7305" w:rsidRDefault="001445C1" w:rsidP="00EB33E9">
            <w:pPr>
              <w:pStyle w:val="Listenabsatz"/>
              <w:numPr>
                <w:ilvl w:val="0"/>
                <w:numId w:val="4"/>
              </w:numPr>
              <w:ind w:left="161" w:hanging="161"/>
              <w:rPr>
                <w:sz w:val="20"/>
                <w:szCs w:val="20"/>
              </w:rPr>
            </w:pPr>
            <w:r w:rsidRPr="001C7305">
              <w:rPr>
                <w:sz w:val="20"/>
                <w:szCs w:val="20"/>
              </w:rPr>
              <w:t>Schriftliche</w:t>
            </w:r>
            <w:r w:rsidR="00080CF0" w:rsidRPr="001C7305">
              <w:rPr>
                <w:sz w:val="20"/>
                <w:szCs w:val="20"/>
              </w:rPr>
              <w:t xml:space="preserve"> Quellen zur Lebenssituation von </w:t>
            </w:r>
            <w:r w:rsidR="001C461A" w:rsidRPr="001C7305">
              <w:rPr>
                <w:sz w:val="20"/>
                <w:szCs w:val="20"/>
              </w:rPr>
              <w:t>Frauen und Männern</w:t>
            </w:r>
            <w:r w:rsidR="00080CF0" w:rsidRPr="001C7305">
              <w:rPr>
                <w:sz w:val="20"/>
                <w:szCs w:val="20"/>
              </w:rPr>
              <w:t xml:space="preserve"> in der attischen Polis </w:t>
            </w:r>
            <w:r w:rsidR="00080CF0" w:rsidRPr="001C7305">
              <w:rPr>
                <w:sz w:val="20"/>
                <w:szCs w:val="20"/>
              </w:rPr>
              <w:lastRenderedPageBreak/>
              <w:t>beschreiben und analysieren. (2)</w:t>
            </w:r>
          </w:p>
          <w:p w:rsidR="00EB33E9" w:rsidRPr="001C7305" w:rsidRDefault="00EB33E9" w:rsidP="00EB33E9">
            <w:pPr>
              <w:pStyle w:val="Listenabsatz"/>
              <w:numPr>
                <w:ilvl w:val="0"/>
                <w:numId w:val="4"/>
              </w:numPr>
              <w:ind w:left="161" w:hanging="161"/>
              <w:rPr>
                <w:sz w:val="20"/>
                <w:szCs w:val="20"/>
              </w:rPr>
            </w:pPr>
            <w:r w:rsidRPr="001C7305">
              <w:rPr>
                <w:sz w:val="20"/>
                <w:szCs w:val="20"/>
              </w:rPr>
              <w:t>Eigenständiger und kritischer Umgang mit Geschichtskarten zu d</w:t>
            </w:r>
            <w:r w:rsidR="00080CF0" w:rsidRPr="001C7305">
              <w:rPr>
                <w:sz w:val="20"/>
                <w:szCs w:val="20"/>
              </w:rPr>
              <w:t>en Eroberungszügen Alexanders</w:t>
            </w:r>
            <w:r w:rsidR="001C461A" w:rsidRPr="001C7305">
              <w:rPr>
                <w:sz w:val="20"/>
                <w:szCs w:val="20"/>
              </w:rPr>
              <w:t>.</w:t>
            </w:r>
            <w:r w:rsidR="00080CF0" w:rsidRPr="001C7305">
              <w:rPr>
                <w:sz w:val="20"/>
                <w:szCs w:val="20"/>
              </w:rPr>
              <w:t xml:space="preserve"> (3</w:t>
            </w:r>
            <w:r w:rsidRPr="001C7305">
              <w:rPr>
                <w:sz w:val="20"/>
                <w:szCs w:val="20"/>
              </w:rPr>
              <w:t>)</w:t>
            </w:r>
          </w:p>
          <w:p w:rsidR="00080CF0" w:rsidRPr="001C7305" w:rsidRDefault="00080CF0" w:rsidP="00080CF0">
            <w:pPr>
              <w:rPr>
                <w:b/>
                <w:sz w:val="20"/>
                <w:szCs w:val="20"/>
              </w:rPr>
            </w:pPr>
            <w:r w:rsidRPr="001C7305">
              <w:rPr>
                <w:b/>
                <w:sz w:val="20"/>
                <w:szCs w:val="20"/>
              </w:rPr>
              <w:t>Historische Sachkompetenz</w:t>
            </w:r>
          </w:p>
          <w:p w:rsidR="00080CF0" w:rsidRPr="001C7305" w:rsidRDefault="00080CF0" w:rsidP="00080CF0">
            <w:pPr>
              <w:pStyle w:val="Listenabsatz"/>
              <w:numPr>
                <w:ilvl w:val="0"/>
                <w:numId w:val="4"/>
              </w:numPr>
              <w:ind w:left="161" w:hanging="161"/>
              <w:rPr>
                <w:sz w:val="20"/>
                <w:szCs w:val="20"/>
              </w:rPr>
            </w:pPr>
            <w:r w:rsidRPr="001C7305">
              <w:rPr>
                <w:sz w:val="20"/>
                <w:szCs w:val="20"/>
              </w:rPr>
              <w:t>Aussagen und Interpretationen der „attischen Demokratie“ mit der Demokratie in Österreich vergleichen. (4)</w:t>
            </w:r>
          </w:p>
          <w:p w:rsidR="00080CF0" w:rsidRPr="001C7305" w:rsidRDefault="00080CF0" w:rsidP="00080CF0">
            <w:pPr>
              <w:rPr>
                <w:b/>
                <w:sz w:val="20"/>
                <w:szCs w:val="20"/>
              </w:rPr>
            </w:pPr>
            <w:r w:rsidRPr="001C7305">
              <w:rPr>
                <w:b/>
                <w:sz w:val="20"/>
                <w:szCs w:val="20"/>
              </w:rPr>
              <w:t>Historische Orientierungskompetenz</w:t>
            </w:r>
          </w:p>
          <w:p w:rsidR="00EB33E9" w:rsidRPr="001C7305" w:rsidRDefault="00080CF0" w:rsidP="00185945">
            <w:pPr>
              <w:pStyle w:val="Listenabsatz"/>
              <w:numPr>
                <w:ilvl w:val="0"/>
                <w:numId w:val="4"/>
              </w:numPr>
              <w:ind w:left="161" w:hanging="161"/>
              <w:rPr>
                <w:sz w:val="20"/>
                <w:szCs w:val="20"/>
              </w:rPr>
            </w:pPr>
            <w:r w:rsidRPr="001C7305">
              <w:rPr>
                <w:sz w:val="20"/>
                <w:szCs w:val="20"/>
              </w:rPr>
              <w:t>Gegenwartsbezug zu den Olympischen Spielen herstellen. (5)</w:t>
            </w:r>
          </w:p>
          <w:p w:rsidR="00080CF0" w:rsidRPr="001C7305" w:rsidRDefault="00080CF0" w:rsidP="00185945">
            <w:pPr>
              <w:pStyle w:val="Listenabsatz"/>
              <w:numPr>
                <w:ilvl w:val="0"/>
                <w:numId w:val="4"/>
              </w:numPr>
              <w:ind w:left="161" w:hanging="161"/>
              <w:rPr>
                <w:sz w:val="20"/>
                <w:szCs w:val="20"/>
              </w:rPr>
            </w:pPr>
            <w:r w:rsidRPr="001C7305">
              <w:rPr>
                <w:sz w:val="20"/>
                <w:szCs w:val="20"/>
              </w:rPr>
              <w:t xml:space="preserve">Die Lebenssituation der attischen </w:t>
            </w:r>
            <w:r w:rsidR="001C461A" w:rsidRPr="001C7305">
              <w:rPr>
                <w:sz w:val="20"/>
                <w:szCs w:val="20"/>
              </w:rPr>
              <w:t xml:space="preserve">Frauen mit jener der Frauen </w:t>
            </w:r>
            <w:r w:rsidRPr="001C7305">
              <w:rPr>
                <w:sz w:val="20"/>
                <w:szCs w:val="20"/>
              </w:rPr>
              <w:t>heute vergleichen. (6)</w:t>
            </w:r>
          </w:p>
        </w:tc>
      </w:tr>
      <w:tr w:rsidR="00EB33E9" w:rsidTr="00B86C2B">
        <w:trPr>
          <w:trHeight w:val="1221"/>
        </w:trPr>
        <w:tc>
          <w:tcPr>
            <w:tcW w:w="1252" w:type="dxa"/>
            <w:tcBorders>
              <w:top w:val="single" w:sz="18" w:space="0" w:color="auto"/>
              <w:left w:val="single" w:sz="18" w:space="0" w:color="auto"/>
              <w:bottom w:val="single" w:sz="12" w:space="0" w:color="auto"/>
              <w:right w:val="single" w:sz="18" w:space="0" w:color="auto"/>
            </w:tcBorders>
          </w:tcPr>
          <w:p w:rsidR="00EB33E9" w:rsidRPr="001C7305" w:rsidRDefault="00EB33E9" w:rsidP="00F87F19">
            <w:pPr>
              <w:jc w:val="center"/>
              <w:rPr>
                <w:b/>
                <w:sz w:val="20"/>
                <w:szCs w:val="20"/>
              </w:rPr>
            </w:pPr>
            <w:r w:rsidRPr="001C7305">
              <w:rPr>
                <w:b/>
                <w:sz w:val="20"/>
                <w:szCs w:val="20"/>
              </w:rPr>
              <w:lastRenderedPageBreak/>
              <w:t>November</w:t>
            </w:r>
          </w:p>
        </w:tc>
        <w:tc>
          <w:tcPr>
            <w:tcW w:w="1514" w:type="dxa"/>
            <w:vMerge/>
            <w:tcBorders>
              <w:left w:val="single" w:sz="18" w:space="0" w:color="auto"/>
              <w:bottom w:val="single" w:sz="4" w:space="0" w:color="auto"/>
              <w:right w:val="single" w:sz="18" w:space="0" w:color="auto"/>
            </w:tcBorders>
          </w:tcPr>
          <w:p w:rsidR="00EB33E9" w:rsidRPr="001C7305" w:rsidRDefault="00EB33E9" w:rsidP="00185945">
            <w:pPr>
              <w:jc w:val="center"/>
              <w:rPr>
                <w:b/>
                <w:i/>
                <w:sz w:val="20"/>
                <w:szCs w:val="20"/>
              </w:rPr>
            </w:pPr>
          </w:p>
        </w:tc>
        <w:tc>
          <w:tcPr>
            <w:tcW w:w="3018" w:type="dxa"/>
            <w:tcBorders>
              <w:left w:val="single" w:sz="18" w:space="0" w:color="auto"/>
              <w:bottom w:val="single" w:sz="4" w:space="0" w:color="auto"/>
            </w:tcBorders>
          </w:tcPr>
          <w:p w:rsidR="005D2D3F" w:rsidRPr="001C7305" w:rsidRDefault="005D2D3F" w:rsidP="005D2D3F">
            <w:pPr>
              <w:pStyle w:val="Listenabsatz"/>
              <w:numPr>
                <w:ilvl w:val="0"/>
                <w:numId w:val="1"/>
              </w:numPr>
              <w:ind w:left="178" w:hanging="178"/>
              <w:rPr>
                <w:sz w:val="20"/>
                <w:szCs w:val="20"/>
              </w:rPr>
            </w:pPr>
            <w:r w:rsidRPr="001C7305">
              <w:rPr>
                <w:sz w:val="20"/>
                <w:szCs w:val="20"/>
              </w:rPr>
              <w:t xml:space="preserve">Hellenismus – antike Globalisierung (S. </w:t>
            </w:r>
            <w:r w:rsidR="008B7E2A" w:rsidRPr="001C7305">
              <w:rPr>
                <w:sz w:val="20"/>
                <w:szCs w:val="20"/>
              </w:rPr>
              <w:t>28-29</w:t>
            </w:r>
            <w:r w:rsidRPr="001C7305">
              <w:rPr>
                <w:sz w:val="20"/>
                <w:szCs w:val="20"/>
              </w:rPr>
              <w:t>)</w:t>
            </w:r>
            <w:r w:rsidR="005F1CD0" w:rsidRPr="001C7305">
              <w:rPr>
                <w:sz w:val="20"/>
                <w:szCs w:val="20"/>
              </w:rPr>
              <w:t xml:space="preserve"> (2)</w:t>
            </w:r>
          </w:p>
          <w:p w:rsidR="005D2D3F" w:rsidRPr="001C7305" w:rsidRDefault="005D2D3F" w:rsidP="00F53EC9">
            <w:pPr>
              <w:pStyle w:val="Listenabsatz"/>
              <w:numPr>
                <w:ilvl w:val="0"/>
                <w:numId w:val="1"/>
              </w:numPr>
              <w:ind w:left="178" w:hanging="178"/>
              <w:rPr>
                <w:sz w:val="20"/>
                <w:szCs w:val="20"/>
              </w:rPr>
            </w:pPr>
            <w:r w:rsidRPr="001C7305">
              <w:rPr>
                <w:sz w:val="20"/>
                <w:szCs w:val="20"/>
              </w:rPr>
              <w:t xml:space="preserve">Die römische Republik (S. </w:t>
            </w:r>
            <w:r w:rsidR="008B7E2A" w:rsidRPr="001C7305">
              <w:rPr>
                <w:sz w:val="20"/>
                <w:szCs w:val="20"/>
              </w:rPr>
              <w:t>30-31</w:t>
            </w:r>
            <w:r w:rsidRPr="001C7305">
              <w:rPr>
                <w:sz w:val="20"/>
                <w:szCs w:val="20"/>
              </w:rPr>
              <w:t>)</w:t>
            </w:r>
            <w:r w:rsidR="0019203B" w:rsidRPr="001C7305">
              <w:rPr>
                <w:sz w:val="20"/>
                <w:szCs w:val="20"/>
              </w:rPr>
              <w:t xml:space="preserve"> (5)</w:t>
            </w:r>
          </w:p>
          <w:p w:rsidR="00EB33E9" w:rsidRPr="001C7305" w:rsidRDefault="00EB33E9" w:rsidP="00F53EC9">
            <w:pPr>
              <w:pStyle w:val="Listenabsatz"/>
              <w:numPr>
                <w:ilvl w:val="0"/>
                <w:numId w:val="1"/>
              </w:numPr>
              <w:ind w:left="178" w:hanging="178"/>
              <w:rPr>
                <w:sz w:val="20"/>
                <w:szCs w:val="20"/>
              </w:rPr>
            </w:pPr>
            <w:r w:rsidRPr="001C7305">
              <w:rPr>
                <w:sz w:val="20"/>
                <w:szCs w:val="20"/>
              </w:rPr>
              <w:t xml:space="preserve">Rom – vom Dorf zum Weltreich (S. </w:t>
            </w:r>
            <w:r w:rsidR="008B7E2A" w:rsidRPr="001C7305">
              <w:rPr>
                <w:sz w:val="20"/>
                <w:szCs w:val="20"/>
              </w:rPr>
              <w:t>32-33</w:t>
            </w:r>
            <w:r w:rsidRPr="001C7305">
              <w:rPr>
                <w:sz w:val="20"/>
                <w:szCs w:val="20"/>
              </w:rPr>
              <w:t>)</w:t>
            </w:r>
            <w:r w:rsidR="0019203B" w:rsidRPr="001C7305">
              <w:rPr>
                <w:sz w:val="20"/>
                <w:szCs w:val="20"/>
              </w:rPr>
              <w:t xml:space="preserve"> (3)</w:t>
            </w:r>
          </w:p>
          <w:p w:rsidR="005D2D3F" w:rsidRPr="001C7305" w:rsidRDefault="00EB33E9" w:rsidP="005D2D3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Roms Aufstieg</w:t>
            </w:r>
            <w:r w:rsidR="003B259B" w:rsidRPr="001C7305">
              <w:rPr>
                <w:sz w:val="20"/>
                <w:szCs w:val="20"/>
              </w:rPr>
              <w:t xml:space="preserve"> zur Antiken Weltmacht (S. </w:t>
            </w:r>
            <w:r w:rsidR="008B7E2A" w:rsidRPr="001C7305">
              <w:rPr>
                <w:sz w:val="20"/>
                <w:szCs w:val="20"/>
              </w:rPr>
              <w:t>34-35</w:t>
            </w:r>
            <w:r w:rsidRPr="001C7305">
              <w:rPr>
                <w:sz w:val="20"/>
                <w:szCs w:val="20"/>
              </w:rPr>
              <w:t>)</w:t>
            </w:r>
            <w:r w:rsidR="00A66787" w:rsidRPr="001C7305">
              <w:rPr>
                <w:sz w:val="20"/>
                <w:szCs w:val="20"/>
              </w:rPr>
              <w:t xml:space="preserve"> (Schriftliche Quellen)</w:t>
            </w:r>
            <w:r w:rsidR="005F1CD0" w:rsidRPr="001C7305">
              <w:rPr>
                <w:sz w:val="20"/>
                <w:szCs w:val="20"/>
              </w:rPr>
              <w:t xml:space="preserve"> (1)</w:t>
            </w:r>
          </w:p>
          <w:p w:rsidR="00F0714B" w:rsidRPr="001C7305" w:rsidRDefault="003B259B" w:rsidP="005D2D3F">
            <w:pPr>
              <w:pStyle w:val="Listenabsatz"/>
              <w:numPr>
                <w:ilvl w:val="0"/>
                <w:numId w:val="1"/>
              </w:numPr>
              <w:ind w:left="178" w:hanging="178"/>
              <w:rPr>
                <w:sz w:val="20"/>
                <w:szCs w:val="20"/>
              </w:rPr>
            </w:pPr>
            <w:r w:rsidRPr="001C7305">
              <w:rPr>
                <w:sz w:val="20"/>
                <w:szCs w:val="20"/>
              </w:rPr>
              <w:t xml:space="preserve">Der Untergang der Republik (S. </w:t>
            </w:r>
            <w:r w:rsidR="008B7E2A" w:rsidRPr="001C7305">
              <w:rPr>
                <w:sz w:val="20"/>
                <w:szCs w:val="20"/>
              </w:rPr>
              <w:t>36-37</w:t>
            </w:r>
            <w:r w:rsidRPr="001C7305">
              <w:rPr>
                <w:sz w:val="20"/>
                <w:szCs w:val="20"/>
              </w:rPr>
              <w:t>)</w:t>
            </w:r>
            <w:r w:rsidR="0019203B" w:rsidRPr="001C7305">
              <w:rPr>
                <w:sz w:val="20"/>
                <w:szCs w:val="20"/>
              </w:rPr>
              <w:t xml:space="preserve"> (4)</w:t>
            </w:r>
          </w:p>
        </w:tc>
        <w:tc>
          <w:tcPr>
            <w:tcW w:w="3260" w:type="dxa"/>
          </w:tcPr>
          <w:p w:rsidR="00D147C8" w:rsidRPr="001C7305" w:rsidRDefault="00D147C8" w:rsidP="00F53EC9">
            <w:pPr>
              <w:pStyle w:val="Listenabsatz"/>
              <w:numPr>
                <w:ilvl w:val="0"/>
                <w:numId w:val="1"/>
              </w:numPr>
              <w:ind w:left="178" w:hanging="178"/>
              <w:rPr>
                <w:sz w:val="20"/>
                <w:szCs w:val="20"/>
              </w:rPr>
            </w:pPr>
            <w:r w:rsidRPr="001C7305">
              <w:rPr>
                <w:sz w:val="20"/>
                <w:szCs w:val="20"/>
              </w:rPr>
              <w:t>Ausbreitung von Kultur, Religion und Herrschaftsgebieten in europäischen und außereuropäischen Machtzentren sowie damit verbundene Vernetzungen und Wechselwirkungen.</w:t>
            </w:r>
          </w:p>
          <w:p w:rsidR="00D147C8" w:rsidRPr="001C7305" w:rsidRDefault="00D147C8" w:rsidP="00F53EC9">
            <w:pPr>
              <w:pStyle w:val="Listenabsatz"/>
              <w:numPr>
                <w:ilvl w:val="0"/>
                <w:numId w:val="1"/>
              </w:numPr>
              <w:ind w:left="178" w:hanging="178"/>
              <w:rPr>
                <w:sz w:val="20"/>
                <w:szCs w:val="20"/>
              </w:rPr>
            </w:pPr>
            <w:r w:rsidRPr="001C7305">
              <w:rPr>
                <w:sz w:val="20"/>
                <w:szCs w:val="20"/>
              </w:rPr>
              <w:t>Expansion und Migration und deren soziokulturelle Auswirkungen.</w:t>
            </w:r>
          </w:p>
          <w:p w:rsidR="00EB33E9" w:rsidRPr="001C7305" w:rsidRDefault="00D147C8" w:rsidP="00D147C8">
            <w:pPr>
              <w:pStyle w:val="Listenabsatz"/>
              <w:numPr>
                <w:ilvl w:val="0"/>
                <w:numId w:val="1"/>
              </w:numPr>
              <w:ind w:left="178" w:hanging="178"/>
              <w:rPr>
                <w:sz w:val="20"/>
                <w:szCs w:val="20"/>
              </w:rPr>
            </w:pPr>
            <w:r w:rsidRPr="001C7305">
              <w:rPr>
                <w:sz w:val="20"/>
                <w:szCs w:val="20"/>
              </w:rPr>
              <w:t>Die Entwicklung unterschiedlicher politischer und rechtlicher Strukturen im Spannungsfeld von Herrschaft und Lebenswelt, insbesondere der Geschlechterverhältnisse/-rollen.</w:t>
            </w:r>
          </w:p>
        </w:tc>
        <w:tc>
          <w:tcPr>
            <w:tcW w:w="3686" w:type="dxa"/>
            <w:tcBorders>
              <w:right w:val="single" w:sz="18" w:space="0" w:color="auto"/>
            </w:tcBorders>
          </w:tcPr>
          <w:p w:rsidR="005F1CD0" w:rsidRPr="001C7305" w:rsidRDefault="005F1CD0" w:rsidP="005F1CD0">
            <w:pPr>
              <w:rPr>
                <w:b/>
                <w:sz w:val="20"/>
                <w:szCs w:val="20"/>
              </w:rPr>
            </w:pPr>
            <w:r w:rsidRPr="001C7305">
              <w:rPr>
                <w:b/>
                <w:sz w:val="20"/>
                <w:szCs w:val="20"/>
              </w:rPr>
              <w:t>Historische Methodenkompetenz</w:t>
            </w:r>
          </w:p>
          <w:p w:rsidR="005F1CD0" w:rsidRPr="001C7305" w:rsidRDefault="005F1CD0" w:rsidP="005F1CD0">
            <w:pPr>
              <w:pStyle w:val="Listenabsatz"/>
              <w:numPr>
                <w:ilvl w:val="0"/>
                <w:numId w:val="4"/>
              </w:numPr>
              <w:ind w:left="161" w:hanging="161"/>
              <w:rPr>
                <w:sz w:val="20"/>
                <w:szCs w:val="20"/>
              </w:rPr>
            </w:pPr>
            <w:r w:rsidRPr="001C7305">
              <w:rPr>
                <w:sz w:val="20"/>
                <w:szCs w:val="20"/>
              </w:rPr>
              <w:t xml:space="preserve">Schriftliche Quellen beschreiben, analysieren und interpretieren. </w:t>
            </w:r>
          </w:p>
          <w:p w:rsidR="005F1CD0" w:rsidRPr="001C7305" w:rsidRDefault="005F1CD0" w:rsidP="005F1CD0">
            <w:pPr>
              <w:rPr>
                <w:b/>
                <w:color w:val="808080" w:themeColor="background1" w:themeShade="80"/>
                <w:sz w:val="20"/>
                <w:szCs w:val="20"/>
              </w:rPr>
            </w:pPr>
            <w:r w:rsidRPr="001C7305">
              <w:rPr>
                <w:b/>
                <w:color w:val="808080" w:themeColor="background1" w:themeShade="80"/>
                <w:sz w:val="20"/>
                <w:szCs w:val="20"/>
              </w:rPr>
              <w:t>Historische Sachkompetenz</w:t>
            </w:r>
          </w:p>
          <w:p w:rsidR="005F1CD0" w:rsidRPr="001C7305" w:rsidRDefault="005F1CD0" w:rsidP="005F1CD0">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Begriffe und Konzepte anwenden, reflektieren und weiterentwickeln.</w:t>
            </w:r>
          </w:p>
          <w:p w:rsidR="005F1CD0" w:rsidRPr="001C7305" w:rsidRDefault="005F1CD0" w:rsidP="005F1CD0">
            <w:pPr>
              <w:rPr>
                <w:b/>
                <w:sz w:val="20"/>
                <w:szCs w:val="20"/>
              </w:rPr>
            </w:pPr>
            <w:r w:rsidRPr="001C7305">
              <w:rPr>
                <w:b/>
                <w:sz w:val="20"/>
                <w:szCs w:val="20"/>
              </w:rPr>
              <w:t>Historische Orientierungskompetenz</w:t>
            </w:r>
          </w:p>
          <w:p w:rsidR="005F1CD0" w:rsidRPr="001C7305" w:rsidRDefault="005F1CD0" w:rsidP="005F1CD0">
            <w:pPr>
              <w:pStyle w:val="Listenabsatz"/>
              <w:numPr>
                <w:ilvl w:val="0"/>
                <w:numId w:val="4"/>
              </w:numPr>
              <w:ind w:left="161" w:hanging="161"/>
              <w:rPr>
                <w:color w:val="808080" w:themeColor="background1" w:themeShade="80"/>
                <w:sz w:val="20"/>
                <w:szCs w:val="20"/>
              </w:rPr>
            </w:pPr>
            <w:r w:rsidRPr="001C7305">
              <w:rPr>
                <w:sz w:val="20"/>
                <w:szCs w:val="20"/>
              </w:rPr>
              <w:t>Orientierungsangebote in Darstellungen der Vergangenheit erkennen.</w:t>
            </w:r>
          </w:p>
          <w:p w:rsidR="005F1CD0" w:rsidRPr="001C7305" w:rsidRDefault="005F1CD0" w:rsidP="005F1CD0">
            <w:pPr>
              <w:rPr>
                <w:b/>
                <w:color w:val="808080" w:themeColor="background1" w:themeShade="80"/>
                <w:sz w:val="20"/>
                <w:szCs w:val="20"/>
              </w:rPr>
            </w:pPr>
            <w:r w:rsidRPr="001C7305">
              <w:rPr>
                <w:b/>
                <w:color w:val="808080" w:themeColor="background1" w:themeShade="80"/>
                <w:sz w:val="20"/>
                <w:szCs w:val="20"/>
              </w:rPr>
              <w:t>Politische Urteilskompetenz</w:t>
            </w:r>
          </w:p>
          <w:p w:rsidR="00EB33E9" w:rsidRPr="001C7305" w:rsidRDefault="005F1CD0" w:rsidP="005F1CD0">
            <w:pPr>
              <w:pStyle w:val="Listenabsatz"/>
              <w:numPr>
                <w:ilvl w:val="0"/>
                <w:numId w:val="4"/>
              </w:numPr>
              <w:ind w:left="161" w:hanging="161"/>
              <w:rPr>
                <w:sz w:val="20"/>
                <w:szCs w:val="20"/>
              </w:rPr>
            </w:pPr>
            <w:r w:rsidRPr="001C7305">
              <w:rPr>
                <w:color w:val="808080" w:themeColor="background1" w:themeShade="80"/>
                <w:sz w:val="20"/>
                <w:szCs w:val="20"/>
              </w:rPr>
              <w:t xml:space="preserve">Eigene und fremde Urteile und Teilurteile auf ihre Begründung und Relevanz hin untersuchen. </w:t>
            </w:r>
          </w:p>
        </w:tc>
        <w:tc>
          <w:tcPr>
            <w:tcW w:w="3510" w:type="dxa"/>
            <w:tcBorders>
              <w:left w:val="single" w:sz="18" w:space="0" w:color="auto"/>
              <w:right w:val="single" w:sz="18" w:space="0" w:color="auto"/>
            </w:tcBorders>
          </w:tcPr>
          <w:p w:rsidR="005F1CD0" w:rsidRPr="001C7305" w:rsidRDefault="005F1CD0" w:rsidP="00185945">
            <w:pPr>
              <w:rPr>
                <w:b/>
                <w:sz w:val="20"/>
                <w:szCs w:val="20"/>
              </w:rPr>
            </w:pPr>
            <w:r w:rsidRPr="001C7305">
              <w:rPr>
                <w:b/>
                <w:sz w:val="20"/>
                <w:szCs w:val="20"/>
              </w:rPr>
              <w:t>Historische Methodenkompetenz</w:t>
            </w:r>
          </w:p>
          <w:p w:rsidR="005F1CD0" w:rsidRPr="001C7305" w:rsidRDefault="005F1CD0" w:rsidP="005F1CD0">
            <w:pPr>
              <w:pStyle w:val="Listenabsatz"/>
              <w:numPr>
                <w:ilvl w:val="0"/>
                <w:numId w:val="4"/>
              </w:numPr>
              <w:ind w:left="161" w:hanging="161"/>
              <w:rPr>
                <w:sz w:val="20"/>
                <w:szCs w:val="20"/>
              </w:rPr>
            </w:pPr>
            <w:r w:rsidRPr="001C7305">
              <w:rPr>
                <w:sz w:val="20"/>
                <w:szCs w:val="20"/>
              </w:rPr>
              <w:t>Schriftliche Quellen über die Kriege der Römer und den Aufstieg zur Weltmacht analysieren und interpretieren. (1)</w:t>
            </w:r>
          </w:p>
          <w:p w:rsidR="00EB33E9" w:rsidRPr="001C7305" w:rsidRDefault="005F1CD0" w:rsidP="00185945">
            <w:pPr>
              <w:rPr>
                <w:b/>
                <w:color w:val="808080" w:themeColor="background1" w:themeShade="80"/>
                <w:sz w:val="20"/>
                <w:szCs w:val="20"/>
              </w:rPr>
            </w:pPr>
            <w:r w:rsidRPr="001C7305">
              <w:rPr>
                <w:b/>
                <w:color w:val="808080" w:themeColor="background1" w:themeShade="80"/>
                <w:sz w:val="20"/>
                <w:szCs w:val="20"/>
              </w:rPr>
              <w:t>Historische Sachkompetenz</w:t>
            </w:r>
          </w:p>
          <w:p w:rsidR="005F1CD0" w:rsidRPr="001C7305" w:rsidRDefault="005F1CD0" w:rsidP="005F1CD0">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Den Begriff „Hellenismus“ erklären. (2)</w:t>
            </w:r>
          </w:p>
          <w:p w:rsidR="005F1CD0" w:rsidRPr="001C7305" w:rsidRDefault="005F1CD0" w:rsidP="005F1CD0">
            <w:pPr>
              <w:rPr>
                <w:b/>
                <w:sz w:val="20"/>
                <w:szCs w:val="20"/>
              </w:rPr>
            </w:pPr>
            <w:r w:rsidRPr="001C7305">
              <w:rPr>
                <w:b/>
                <w:sz w:val="20"/>
                <w:szCs w:val="20"/>
              </w:rPr>
              <w:t>Historische Orientierungskompetenz</w:t>
            </w:r>
          </w:p>
          <w:p w:rsidR="005F1CD0" w:rsidRPr="001C7305" w:rsidRDefault="005F1CD0" w:rsidP="005F1CD0">
            <w:pPr>
              <w:pStyle w:val="Listenabsatz"/>
              <w:numPr>
                <w:ilvl w:val="0"/>
                <w:numId w:val="4"/>
              </w:numPr>
              <w:ind w:left="161" w:hanging="161"/>
              <w:rPr>
                <w:sz w:val="20"/>
                <w:szCs w:val="20"/>
              </w:rPr>
            </w:pPr>
            <w:r w:rsidRPr="001C7305">
              <w:rPr>
                <w:sz w:val="20"/>
                <w:szCs w:val="20"/>
              </w:rPr>
              <w:t>Jene Länder anhand einer Karte herausarbeiten, die auf dem Gebiet des ehemaligen Römischen Reiches liegen. (3)</w:t>
            </w:r>
          </w:p>
          <w:p w:rsidR="005F1CD0" w:rsidRPr="001C7305" w:rsidRDefault="005F1CD0" w:rsidP="005F1CD0">
            <w:pPr>
              <w:pStyle w:val="Listenabsatz"/>
              <w:numPr>
                <w:ilvl w:val="0"/>
                <w:numId w:val="4"/>
              </w:numPr>
              <w:ind w:left="161" w:hanging="161"/>
              <w:rPr>
                <w:sz w:val="20"/>
                <w:szCs w:val="20"/>
              </w:rPr>
            </w:pPr>
            <w:r w:rsidRPr="001C7305">
              <w:rPr>
                <w:sz w:val="20"/>
                <w:szCs w:val="20"/>
              </w:rPr>
              <w:t xml:space="preserve">Die „gerechtere“ Aufteilung von Grund und Boden im antiken Rom und im 21. </w:t>
            </w:r>
            <w:r w:rsidR="001C7305">
              <w:rPr>
                <w:sz w:val="20"/>
                <w:szCs w:val="20"/>
              </w:rPr>
              <w:t>Jh.</w:t>
            </w:r>
            <w:r w:rsidRPr="001C7305">
              <w:rPr>
                <w:sz w:val="20"/>
                <w:szCs w:val="20"/>
              </w:rPr>
              <w:t xml:space="preserve"> vergleichen und beurteilen. (4)</w:t>
            </w:r>
          </w:p>
          <w:p w:rsidR="005F1CD0" w:rsidRPr="001C7305" w:rsidRDefault="005F1CD0" w:rsidP="005F1CD0">
            <w:pPr>
              <w:rPr>
                <w:b/>
                <w:color w:val="808080" w:themeColor="background1" w:themeShade="80"/>
                <w:sz w:val="20"/>
                <w:szCs w:val="20"/>
              </w:rPr>
            </w:pPr>
            <w:r w:rsidRPr="001C7305">
              <w:rPr>
                <w:b/>
                <w:color w:val="808080" w:themeColor="background1" w:themeShade="80"/>
                <w:sz w:val="20"/>
                <w:szCs w:val="20"/>
              </w:rPr>
              <w:t>Politische Urteilskompetenz</w:t>
            </w:r>
          </w:p>
          <w:p w:rsidR="005F1CD0" w:rsidRPr="001C7305" w:rsidRDefault="005F1CD0" w:rsidP="005F1CD0">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Das Verfassungsprinzip der römischen Republik beurteilen und hinsichtlich der</w:t>
            </w:r>
            <w:r w:rsidR="001C461A" w:rsidRPr="001C7305">
              <w:rPr>
                <w:color w:val="808080" w:themeColor="background1" w:themeShade="80"/>
                <w:sz w:val="20"/>
                <w:szCs w:val="20"/>
              </w:rPr>
              <w:t xml:space="preserve"> heutigen Relevanz analysieren</w:t>
            </w:r>
            <w:r w:rsidRPr="001C7305">
              <w:rPr>
                <w:color w:val="808080" w:themeColor="background1" w:themeShade="80"/>
                <w:sz w:val="20"/>
                <w:szCs w:val="20"/>
              </w:rPr>
              <w:t>. (5)</w:t>
            </w:r>
          </w:p>
        </w:tc>
      </w:tr>
      <w:tr w:rsidR="00EB33E9" w:rsidTr="00F61D63">
        <w:trPr>
          <w:trHeight w:val="3948"/>
        </w:trPr>
        <w:tc>
          <w:tcPr>
            <w:tcW w:w="1252" w:type="dxa"/>
            <w:tcBorders>
              <w:top w:val="single" w:sz="12" w:space="0" w:color="auto"/>
              <w:left w:val="single" w:sz="18" w:space="0" w:color="auto"/>
              <w:bottom w:val="single" w:sz="18" w:space="0" w:color="auto"/>
              <w:right w:val="single" w:sz="18" w:space="0" w:color="auto"/>
            </w:tcBorders>
          </w:tcPr>
          <w:p w:rsidR="00EB33E9" w:rsidRPr="001C7305" w:rsidRDefault="00EB33E9" w:rsidP="00185945">
            <w:pPr>
              <w:jc w:val="center"/>
              <w:rPr>
                <w:b/>
                <w:sz w:val="20"/>
                <w:szCs w:val="20"/>
              </w:rPr>
            </w:pPr>
            <w:r w:rsidRPr="001C7305">
              <w:rPr>
                <w:b/>
                <w:sz w:val="20"/>
                <w:szCs w:val="20"/>
              </w:rPr>
              <w:lastRenderedPageBreak/>
              <w:t>Dezember</w:t>
            </w:r>
          </w:p>
        </w:tc>
        <w:tc>
          <w:tcPr>
            <w:tcW w:w="1514" w:type="dxa"/>
            <w:vMerge/>
            <w:tcBorders>
              <w:left w:val="single" w:sz="18" w:space="0" w:color="auto"/>
              <w:right w:val="single" w:sz="18" w:space="0" w:color="auto"/>
            </w:tcBorders>
          </w:tcPr>
          <w:p w:rsidR="00EB33E9" w:rsidRPr="001C7305" w:rsidRDefault="00EB33E9" w:rsidP="00185945">
            <w:pPr>
              <w:jc w:val="center"/>
              <w:rPr>
                <w:b/>
                <w:i/>
                <w:sz w:val="20"/>
                <w:szCs w:val="20"/>
              </w:rPr>
            </w:pPr>
          </w:p>
        </w:tc>
        <w:tc>
          <w:tcPr>
            <w:tcW w:w="3018" w:type="dxa"/>
            <w:tcBorders>
              <w:left w:val="single" w:sz="18" w:space="0" w:color="auto"/>
            </w:tcBorders>
          </w:tcPr>
          <w:p w:rsidR="005D2D3F" w:rsidRPr="001C7305" w:rsidRDefault="00F0714B" w:rsidP="005D2D3F">
            <w:pPr>
              <w:pStyle w:val="Listenabsatz"/>
              <w:numPr>
                <w:ilvl w:val="0"/>
                <w:numId w:val="1"/>
              </w:numPr>
              <w:ind w:left="178" w:hanging="178"/>
              <w:rPr>
                <w:sz w:val="20"/>
                <w:szCs w:val="20"/>
              </w:rPr>
            </w:pPr>
            <w:r w:rsidRPr="001C7305">
              <w:rPr>
                <w:sz w:val="20"/>
                <w:szCs w:val="20"/>
              </w:rPr>
              <w:t xml:space="preserve"> </w:t>
            </w:r>
            <w:r w:rsidR="005D2D3F" w:rsidRPr="001C7305">
              <w:rPr>
                <w:sz w:val="20"/>
                <w:szCs w:val="20"/>
              </w:rPr>
              <w:t>Prinzipat – ein Kaiser an der Spitze (S.</w:t>
            </w:r>
            <w:r w:rsidR="008B7E2A" w:rsidRPr="001C7305">
              <w:rPr>
                <w:sz w:val="20"/>
                <w:szCs w:val="20"/>
              </w:rPr>
              <w:t xml:space="preserve"> 38-39</w:t>
            </w:r>
            <w:r w:rsidR="005D2D3F" w:rsidRPr="001C7305">
              <w:rPr>
                <w:sz w:val="20"/>
                <w:szCs w:val="20"/>
              </w:rPr>
              <w:t>)</w:t>
            </w:r>
            <w:r w:rsidR="00B47A72" w:rsidRPr="001C7305">
              <w:rPr>
                <w:sz w:val="20"/>
                <w:szCs w:val="20"/>
              </w:rPr>
              <w:t xml:space="preserve"> (1)</w:t>
            </w:r>
          </w:p>
          <w:p w:rsidR="005D2D3F" w:rsidRPr="001C7305" w:rsidRDefault="005D2D3F" w:rsidP="005D2D3F">
            <w:pPr>
              <w:pStyle w:val="Listenabsatz"/>
              <w:numPr>
                <w:ilvl w:val="0"/>
                <w:numId w:val="1"/>
              </w:numPr>
              <w:ind w:left="178" w:hanging="178"/>
              <w:rPr>
                <w:sz w:val="20"/>
                <w:szCs w:val="20"/>
              </w:rPr>
            </w:pPr>
            <w:r w:rsidRPr="001C7305">
              <w:rPr>
                <w:sz w:val="20"/>
                <w:szCs w:val="20"/>
              </w:rPr>
              <w:t>„Pax Roman</w:t>
            </w:r>
            <w:r w:rsidR="00A66787" w:rsidRPr="001C7305">
              <w:rPr>
                <w:sz w:val="20"/>
                <w:szCs w:val="20"/>
              </w:rPr>
              <w:t>a</w:t>
            </w:r>
            <w:r w:rsidRPr="001C7305">
              <w:rPr>
                <w:sz w:val="20"/>
                <w:szCs w:val="20"/>
              </w:rPr>
              <w:t xml:space="preserve">“ – Die römische „Weltherrschaft“ (S. </w:t>
            </w:r>
            <w:r w:rsidR="008B7E2A" w:rsidRPr="001C7305">
              <w:rPr>
                <w:sz w:val="20"/>
                <w:szCs w:val="20"/>
              </w:rPr>
              <w:t>40-41</w:t>
            </w:r>
            <w:r w:rsidRPr="001C7305">
              <w:rPr>
                <w:sz w:val="20"/>
                <w:szCs w:val="20"/>
              </w:rPr>
              <w:t>)</w:t>
            </w:r>
            <w:r w:rsidR="00B47A72" w:rsidRPr="001C7305">
              <w:rPr>
                <w:sz w:val="20"/>
                <w:szCs w:val="20"/>
              </w:rPr>
              <w:t xml:space="preserve"> (2)</w:t>
            </w:r>
          </w:p>
          <w:p w:rsidR="005D2D3F" w:rsidRPr="001C7305" w:rsidRDefault="005D2D3F" w:rsidP="005D2D3F">
            <w:pPr>
              <w:pStyle w:val="Listenabsatz"/>
              <w:numPr>
                <w:ilvl w:val="0"/>
                <w:numId w:val="1"/>
              </w:numPr>
              <w:ind w:left="178" w:hanging="178"/>
              <w:rPr>
                <w:sz w:val="20"/>
                <w:szCs w:val="20"/>
              </w:rPr>
            </w:pPr>
            <w:r w:rsidRPr="001C7305">
              <w:rPr>
                <w:sz w:val="20"/>
                <w:szCs w:val="20"/>
              </w:rPr>
              <w:t xml:space="preserve">„Dominat“ – absolutes Kaisertum der Spätantike (S. </w:t>
            </w:r>
            <w:r w:rsidR="008B7E2A" w:rsidRPr="001C7305">
              <w:rPr>
                <w:sz w:val="20"/>
                <w:szCs w:val="20"/>
              </w:rPr>
              <w:t>42-43</w:t>
            </w:r>
            <w:r w:rsidRPr="001C7305">
              <w:rPr>
                <w:sz w:val="20"/>
                <w:szCs w:val="20"/>
              </w:rPr>
              <w:t>)</w:t>
            </w:r>
            <w:r w:rsidR="00B47A72" w:rsidRPr="001C7305">
              <w:rPr>
                <w:sz w:val="20"/>
                <w:szCs w:val="20"/>
              </w:rPr>
              <w:t xml:space="preserve"> (3)</w:t>
            </w:r>
          </w:p>
          <w:p w:rsidR="005D2D3F" w:rsidRPr="001C7305" w:rsidRDefault="005D2D3F" w:rsidP="005D2D3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xml:space="preserve">: Römische Kaiserherrschaft (S. </w:t>
            </w:r>
            <w:r w:rsidR="008B7E2A" w:rsidRPr="001C7305">
              <w:rPr>
                <w:sz w:val="20"/>
                <w:szCs w:val="20"/>
              </w:rPr>
              <w:t>44-45</w:t>
            </w:r>
            <w:r w:rsidRPr="001C7305">
              <w:rPr>
                <w:sz w:val="20"/>
                <w:szCs w:val="20"/>
              </w:rPr>
              <w:t>)</w:t>
            </w:r>
            <w:r w:rsidR="00B47A72" w:rsidRPr="001C7305">
              <w:rPr>
                <w:sz w:val="20"/>
                <w:szCs w:val="20"/>
              </w:rPr>
              <w:t xml:space="preserve"> (4)</w:t>
            </w:r>
          </w:p>
          <w:p w:rsidR="00F0714B" w:rsidRPr="001C7305" w:rsidRDefault="00F0714B" w:rsidP="008B7E2A">
            <w:pPr>
              <w:rPr>
                <w:sz w:val="20"/>
                <w:szCs w:val="20"/>
              </w:rPr>
            </w:pPr>
          </w:p>
        </w:tc>
        <w:tc>
          <w:tcPr>
            <w:tcW w:w="3260" w:type="dxa"/>
          </w:tcPr>
          <w:p w:rsidR="00D147C8" w:rsidRPr="001C7305" w:rsidRDefault="00D147C8" w:rsidP="00D147C8">
            <w:pPr>
              <w:pStyle w:val="Listenabsatz"/>
              <w:numPr>
                <w:ilvl w:val="0"/>
                <w:numId w:val="1"/>
              </w:numPr>
              <w:ind w:left="178" w:hanging="178"/>
              <w:rPr>
                <w:sz w:val="20"/>
                <w:szCs w:val="20"/>
              </w:rPr>
            </w:pPr>
            <w:r w:rsidRPr="001C7305">
              <w:rPr>
                <w:sz w:val="20"/>
                <w:szCs w:val="20"/>
              </w:rPr>
              <w:t>Politische Organisation, gesellschaftliche Entwicklung, Wirtschaft und Kultur des mediterranen Raumes.</w:t>
            </w:r>
          </w:p>
          <w:p w:rsidR="00EB33E9" w:rsidRPr="001C7305" w:rsidRDefault="00D147C8" w:rsidP="00D147C8">
            <w:pPr>
              <w:pStyle w:val="Listenabsatz"/>
              <w:numPr>
                <w:ilvl w:val="0"/>
                <w:numId w:val="1"/>
              </w:numPr>
              <w:ind w:left="178" w:hanging="178"/>
              <w:rPr>
                <w:sz w:val="20"/>
                <w:szCs w:val="20"/>
              </w:rPr>
            </w:pPr>
            <w:r w:rsidRPr="001C7305">
              <w:rPr>
                <w:sz w:val="20"/>
                <w:szCs w:val="20"/>
              </w:rPr>
              <w:t>Ausbreitung von Kultur, Religion und Herrschaftsgebieten in europäischen und außereuropäischen Machtzentren sowie damit verbundene Vernetzungen und Wechselwirkungen.</w:t>
            </w:r>
          </w:p>
        </w:tc>
        <w:tc>
          <w:tcPr>
            <w:tcW w:w="3686" w:type="dxa"/>
            <w:tcBorders>
              <w:right w:val="single" w:sz="18" w:space="0" w:color="auto"/>
            </w:tcBorders>
          </w:tcPr>
          <w:p w:rsidR="00482732" w:rsidRPr="001C7305" w:rsidRDefault="00482732" w:rsidP="00482732">
            <w:pPr>
              <w:rPr>
                <w:b/>
                <w:color w:val="808080" w:themeColor="background1" w:themeShade="80"/>
                <w:sz w:val="20"/>
                <w:szCs w:val="20"/>
              </w:rPr>
            </w:pPr>
            <w:r w:rsidRPr="001C7305">
              <w:rPr>
                <w:b/>
                <w:color w:val="808080" w:themeColor="background1" w:themeShade="80"/>
                <w:sz w:val="20"/>
                <w:szCs w:val="20"/>
              </w:rPr>
              <w:t>Historische Sachkompetenz</w:t>
            </w:r>
          </w:p>
          <w:p w:rsidR="00482732" w:rsidRPr="001C7305" w:rsidRDefault="00482732" w:rsidP="00482732">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Begriffe und Konzepte anwenden, reflektieren und weiterentwickeln.</w:t>
            </w:r>
          </w:p>
          <w:p w:rsidR="00EB33E9" w:rsidRPr="001C7305" w:rsidRDefault="00B47A72" w:rsidP="00185945">
            <w:pPr>
              <w:rPr>
                <w:b/>
                <w:sz w:val="20"/>
                <w:szCs w:val="20"/>
              </w:rPr>
            </w:pPr>
            <w:r w:rsidRPr="001C7305">
              <w:rPr>
                <w:b/>
                <w:sz w:val="20"/>
                <w:szCs w:val="20"/>
              </w:rPr>
              <w:t>Historische Fragekompetenz</w:t>
            </w:r>
          </w:p>
          <w:p w:rsidR="00B47A72" w:rsidRPr="001C7305" w:rsidRDefault="00B47A72" w:rsidP="00B47A72">
            <w:pPr>
              <w:pStyle w:val="Listenabsatz"/>
              <w:numPr>
                <w:ilvl w:val="0"/>
                <w:numId w:val="4"/>
              </w:numPr>
              <w:ind w:left="161" w:hanging="161"/>
              <w:rPr>
                <w:sz w:val="20"/>
                <w:szCs w:val="20"/>
              </w:rPr>
            </w:pPr>
            <w:r w:rsidRPr="001C7305">
              <w:rPr>
                <w:sz w:val="20"/>
                <w:szCs w:val="20"/>
              </w:rPr>
              <w:t>Fragen, die in Darstellungen der Vergangenheit oder in schriftlichen Quellen behandelt werden, herausarbeiten.</w:t>
            </w:r>
          </w:p>
        </w:tc>
        <w:tc>
          <w:tcPr>
            <w:tcW w:w="3510" w:type="dxa"/>
            <w:tcBorders>
              <w:left w:val="single" w:sz="18" w:space="0" w:color="auto"/>
              <w:right w:val="single" w:sz="18" w:space="0" w:color="auto"/>
            </w:tcBorders>
          </w:tcPr>
          <w:p w:rsidR="00482732" w:rsidRPr="001C7305" w:rsidRDefault="00482732" w:rsidP="00482732">
            <w:pPr>
              <w:rPr>
                <w:b/>
                <w:color w:val="808080" w:themeColor="background1" w:themeShade="80"/>
                <w:sz w:val="20"/>
                <w:szCs w:val="20"/>
              </w:rPr>
            </w:pPr>
            <w:r w:rsidRPr="001C7305">
              <w:rPr>
                <w:b/>
                <w:color w:val="808080" w:themeColor="background1" w:themeShade="80"/>
                <w:sz w:val="20"/>
                <w:szCs w:val="20"/>
              </w:rPr>
              <w:t>Historische Sachkompetenz</w:t>
            </w:r>
          </w:p>
          <w:p w:rsidR="00EB33E9" w:rsidRPr="001C7305" w:rsidRDefault="00482732" w:rsidP="00482732">
            <w:pPr>
              <w:pStyle w:val="Listenabsatz"/>
              <w:numPr>
                <w:ilvl w:val="0"/>
                <w:numId w:val="4"/>
              </w:numPr>
              <w:ind w:left="161" w:hanging="161"/>
              <w:rPr>
                <w:sz w:val="20"/>
                <w:szCs w:val="20"/>
              </w:rPr>
            </w:pPr>
            <w:r w:rsidRPr="001C7305">
              <w:rPr>
                <w:color w:val="808080" w:themeColor="background1" w:themeShade="80"/>
                <w:sz w:val="20"/>
                <w:szCs w:val="20"/>
              </w:rPr>
              <w:t>Das Konzept des Prinzipats erklären und reflektieren. (</w:t>
            </w:r>
            <w:r w:rsidR="00B47A72" w:rsidRPr="001C7305">
              <w:rPr>
                <w:color w:val="808080" w:themeColor="background1" w:themeShade="80"/>
                <w:sz w:val="20"/>
                <w:szCs w:val="20"/>
              </w:rPr>
              <w:t>1</w:t>
            </w:r>
            <w:r w:rsidRPr="001C7305">
              <w:rPr>
                <w:color w:val="808080" w:themeColor="background1" w:themeShade="80"/>
                <w:sz w:val="20"/>
                <w:szCs w:val="20"/>
              </w:rPr>
              <w:t>)</w:t>
            </w:r>
          </w:p>
          <w:p w:rsidR="00482732" w:rsidRPr="001C7305" w:rsidRDefault="00482732" w:rsidP="00482732">
            <w:pPr>
              <w:pStyle w:val="Listenabsatz"/>
              <w:numPr>
                <w:ilvl w:val="0"/>
                <w:numId w:val="4"/>
              </w:numPr>
              <w:ind w:left="161" w:hanging="161"/>
              <w:rPr>
                <w:sz w:val="20"/>
                <w:szCs w:val="20"/>
              </w:rPr>
            </w:pPr>
            <w:r w:rsidRPr="001C7305">
              <w:rPr>
                <w:color w:val="808080" w:themeColor="background1" w:themeShade="80"/>
                <w:sz w:val="20"/>
                <w:szCs w:val="20"/>
              </w:rPr>
              <w:t>Die Ausweitung der römischen Herrschaft nachvollziehen und erläutern. (</w:t>
            </w:r>
            <w:r w:rsidR="00B47A72" w:rsidRPr="001C7305">
              <w:rPr>
                <w:color w:val="808080" w:themeColor="background1" w:themeShade="80"/>
                <w:sz w:val="20"/>
                <w:szCs w:val="20"/>
              </w:rPr>
              <w:t>2</w:t>
            </w:r>
            <w:r w:rsidRPr="001C7305">
              <w:rPr>
                <w:color w:val="808080" w:themeColor="background1" w:themeShade="80"/>
                <w:sz w:val="20"/>
                <w:szCs w:val="20"/>
              </w:rPr>
              <w:t>)</w:t>
            </w:r>
          </w:p>
          <w:p w:rsidR="00482732" w:rsidRPr="001C7305" w:rsidRDefault="00482732" w:rsidP="00482732">
            <w:pPr>
              <w:pStyle w:val="Listenabsatz"/>
              <w:numPr>
                <w:ilvl w:val="0"/>
                <w:numId w:val="4"/>
              </w:numPr>
              <w:ind w:left="161" w:hanging="161"/>
              <w:rPr>
                <w:sz w:val="20"/>
                <w:szCs w:val="20"/>
              </w:rPr>
            </w:pPr>
            <w:r w:rsidRPr="001C7305">
              <w:rPr>
                <w:color w:val="808080" w:themeColor="background1" w:themeShade="80"/>
                <w:sz w:val="20"/>
                <w:szCs w:val="20"/>
              </w:rPr>
              <w:t>Die wesentlichen Merkmale des „Dominats“ nennen. (</w:t>
            </w:r>
            <w:r w:rsidR="00B47A72" w:rsidRPr="001C7305">
              <w:rPr>
                <w:color w:val="808080" w:themeColor="background1" w:themeShade="80"/>
                <w:sz w:val="20"/>
                <w:szCs w:val="20"/>
              </w:rPr>
              <w:t>3</w:t>
            </w:r>
            <w:r w:rsidRPr="001C7305">
              <w:rPr>
                <w:color w:val="808080" w:themeColor="background1" w:themeShade="80"/>
                <w:sz w:val="20"/>
                <w:szCs w:val="20"/>
              </w:rPr>
              <w:t>)</w:t>
            </w:r>
          </w:p>
          <w:p w:rsidR="00B47A72" w:rsidRPr="001C7305" w:rsidRDefault="00B47A72" w:rsidP="00B47A72">
            <w:pPr>
              <w:rPr>
                <w:b/>
                <w:sz w:val="20"/>
                <w:szCs w:val="20"/>
              </w:rPr>
            </w:pPr>
            <w:r w:rsidRPr="001C7305">
              <w:rPr>
                <w:b/>
                <w:sz w:val="20"/>
                <w:szCs w:val="20"/>
              </w:rPr>
              <w:t>Historische Fragekompetenz</w:t>
            </w:r>
          </w:p>
          <w:p w:rsidR="00B47A72" w:rsidRPr="001C7305" w:rsidRDefault="00B47A72" w:rsidP="00B47A72">
            <w:pPr>
              <w:pStyle w:val="Listenabsatz"/>
              <w:numPr>
                <w:ilvl w:val="0"/>
                <w:numId w:val="4"/>
              </w:numPr>
              <w:ind w:left="161" w:hanging="161"/>
              <w:rPr>
                <w:sz w:val="20"/>
                <w:szCs w:val="20"/>
              </w:rPr>
            </w:pPr>
            <w:r w:rsidRPr="001C7305">
              <w:rPr>
                <w:sz w:val="20"/>
                <w:szCs w:val="20"/>
              </w:rPr>
              <w:t>Fragestellungen in schriftlichen Quellen über die römische Kaiserherrschaft herausarbeiten. (4)</w:t>
            </w:r>
          </w:p>
        </w:tc>
      </w:tr>
      <w:tr w:rsidR="00EB33E9" w:rsidTr="00B86C2B">
        <w:trPr>
          <w:trHeight w:val="1221"/>
        </w:trPr>
        <w:tc>
          <w:tcPr>
            <w:tcW w:w="1252" w:type="dxa"/>
            <w:tcBorders>
              <w:top w:val="single" w:sz="18" w:space="0" w:color="auto"/>
              <w:left w:val="single" w:sz="18" w:space="0" w:color="auto"/>
              <w:bottom w:val="single" w:sz="18" w:space="0" w:color="auto"/>
              <w:right w:val="single" w:sz="18" w:space="0" w:color="auto"/>
            </w:tcBorders>
          </w:tcPr>
          <w:p w:rsidR="00EB33E9" w:rsidRPr="001C7305" w:rsidRDefault="00EB33E9" w:rsidP="00185945">
            <w:pPr>
              <w:jc w:val="center"/>
              <w:rPr>
                <w:b/>
                <w:sz w:val="20"/>
                <w:szCs w:val="20"/>
              </w:rPr>
            </w:pPr>
            <w:r w:rsidRPr="001C7305">
              <w:rPr>
                <w:b/>
                <w:sz w:val="20"/>
                <w:szCs w:val="20"/>
              </w:rPr>
              <w:lastRenderedPageBreak/>
              <w:t>Jänner</w:t>
            </w:r>
          </w:p>
        </w:tc>
        <w:tc>
          <w:tcPr>
            <w:tcW w:w="1514" w:type="dxa"/>
            <w:vMerge/>
            <w:tcBorders>
              <w:left w:val="single" w:sz="18" w:space="0" w:color="auto"/>
              <w:bottom w:val="single" w:sz="18" w:space="0" w:color="auto"/>
              <w:right w:val="single" w:sz="18" w:space="0" w:color="auto"/>
            </w:tcBorders>
          </w:tcPr>
          <w:p w:rsidR="00EB33E9" w:rsidRPr="001C7305" w:rsidRDefault="00EB33E9" w:rsidP="00185945">
            <w:pPr>
              <w:jc w:val="center"/>
              <w:rPr>
                <w:b/>
                <w:i/>
                <w:sz w:val="20"/>
                <w:szCs w:val="20"/>
              </w:rPr>
            </w:pPr>
          </w:p>
        </w:tc>
        <w:tc>
          <w:tcPr>
            <w:tcW w:w="3018" w:type="dxa"/>
            <w:tcBorders>
              <w:left w:val="single" w:sz="18" w:space="0" w:color="auto"/>
              <w:bottom w:val="single" w:sz="18" w:space="0" w:color="auto"/>
            </w:tcBorders>
          </w:tcPr>
          <w:p w:rsidR="005D2D3F" w:rsidRPr="001C7305" w:rsidRDefault="005D2D3F" w:rsidP="005D2D3F">
            <w:pPr>
              <w:pStyle w:val="Listenabsatz"/>
              <w:numPr>
                <w:ilvl w:val="0"/>
                <w:numId w:val="1"/>
              </w:numPr>
              <w:ind w:left="178" w:hanging="178"/>
              <w:rPr>
                <w:sz w:val="20"/>
                <w:szCs w:val="20"/>
              </w:rPr>
            </w:pPr>
            <w:r w:rsidRPr="001C7305">
              <w:rPr>
                <w:sz w:val="20"/>
                <w:szCs w:val="20"/>
              </w:rPr>
              <w:t xml:space="preserve">Gesellschaft und Geschlechterrollen in Rom (S. </w:t>
            </w:r>
            <w:r w:rsidR="008B7E2A" w:rsidRPr="001C7305">
              <w:rPr>
                <w:sz w:val="20"/>
                <w:szCs w:val="20"/>
              </w:rPr>
              <w:t>46-49</w:t>
            </w:r>
            <w:r w:rsidRPr="001C7305">
              <w:rPr>
                <w:sz w:val="20"/>
                <w:szCs w:val="20"/>
              </w:rPr>
              <w:t>)</w:t>
            </w:r>
            <w:r w:rsidR="001B4BDF" w:rsidRPr="001C7305">
              <w:rPr>
                <w:sz w:val="20"/>
                <w:szCs w:val="20"/>
              </w:rPr>
              <w:t xml:space="preserve"> (2)</w:t>
            </w:r>
          </w:p>
          <w:p w:rsidR="00F0714B" w:rsidRPr="001C7305" w:rsidRDefault="005D2D3F" w:rsidP="005D2D3F">
            <w:pPr>
              <w:pStyle w:val="Listenabsatz"/>
              <w:numPr>
                <w:ilvl w:val="0"/>
                <w:numId w:val="1"/>
              </w:numPr>
              <w:ind w:left="178" w:hanging="178"/>
              <w:rPr>
                <w:sz w:val="20"/>
                <w:szCs w:val="20"/>
              </w:rPr>
            </w:pPr>
            <w:r w:rsidRPr="001C7305">
              <w:rPr>
                <w:b/>
                <w:sz w:val="20"/>
                <w:szCs w:val="20"/>
                <w:u w:val="single"/>
              </w:rPr>
              <w:t>Längsschnitt</w:t>
            </w:r>
            <w:r w:rsidRPr="001C7305">
              <w:rPr>
                <w:sz w:val="20"/>
                <w:szCs w:val="20"/>
              </w:rPr>
              <w:t xml:space="preserve">: Sklaverei – Unmenschlichkeit seit Jahrtausenden (S. </w:t>
            </w:r>
            <w:r w:rsidR="008B7E2A" w:rsidRPr="001C7305">
              <w:rPr>
                <w:sz w:val="20"/>
                <w:szCs w:val="20"/>
              </w:rPr>
              <w:t>52-57</w:t>
            </w:r>
            <w:r w:rsidRPr="001C7305">
              <w:rPr>
                <w:sz w:val="20"/>
                <w:szCs w:val="20"/>
              </w:rPr>
              <w:t>)</w:t>
            </w:r>
            <w:r w:rsidR="001B4BDF" w:rsidRPr="001C7305">
              <w:rPr>
                <w:sz w:val="20"/>
                <w:szCs w:val="20"/>
              </w:rPr>
              <w:t xml:space="preserve"> (1)</w:t>
            </w:r>
          </w:p>
        </w:tc>
        <w:tc>
          <w:tcPr>
            <w:tcW w:w="3260" w:type="dxa"/>
            <w:tcBorders>
              <w:bottom w:val="single" w:sz="18" w:space="0" w:color="auto"/>
            </w:tcBorders>
          </w:tcPr>
          <w:p w:rsidR="00EB33E9" w:rsidRPr="001C7305" w:rsidRDefault="00D147C8" w:rsidP="00D147C8">
            <w:pPr>
              <w:pStyle w:val="Listenabsatz"/>
              <w:numPr>
                <w:ilvl w:val="0"/>
                <w:numId w:val="1"/>
              </w:numPr>
              <w:ind w:left="178" w:hanging="178"/>
              <w:rPr>
                <w:sz w:val="20"/>
                <w:szCs w:val="20"/>
              </w:rPr>
            </w:pPr>
            <w:r w:rsidRPr="001C7305">
              <w:rPr>
                <w:sz w:val="20"/>
                <w:szCs w:val="20"/>
              </w:rPr>
              <w:t>Die Entwicklung unterschiedlicher politischer und rechtlicher Strukturen im Spannungsfeld von Herrschaft und Lebenswelt, insbesondere der Geschlechterverhältnisse/-rollen.</w:t>
            </w:r>
          </w:p>
        </w:tc>
        <w:tc>
          <w:tcPr>
            <w:tcW w:w="3686" w:type="dxa"/>
            <w:tcBorders>
              <w:bottom w:val="single" w:sz="18" w:space="0" w:color="auto"/>
              <w:right w:val="single" w:sz="18" w:space="0" w:color="auto"/>
            </w:tcBorders>
          </w:tcPr>
          <w:p w:rsidR="005C713C" w:rsidRPr="001C7305" w:rsidRDefault="005C713C" w:rsidP="005C713C">
            <w:pPr>
              <w:rPr>
                <w:b/>
                <w:sz w:val="20"/>
                <w:szCs w:val="20"/>
              </w:rPr>
            </w:pPr>
            <w:r w:rsidRPr="001C7305">
              <w:rPr>
                <w:b/>
                <w:sz w:val="20"/>
                <w:szCs w:val="20"/>
              </w:rPr>
              <w:t>Historische Methodenkompetenz</w:t>
            </w:r>
          </w:p>
          <w:p w:rsidR="005C713C" w:rsidRPr="001C7305" w:rsidRDefault="005C713C" w:rsidP="0000647F">
            <w:pPr>
              <w:pStyle w:val="Listenabsatz"/>
              <w:numPr>
                <w:ilvl w:val="0"/>
                <w:numId w:val="4"/>
              </w:numPr>
              <w:ind w:left="161" w:hanging="161"/>
              <w:rPr>
                <w:sz w:val="20"/>
                <w:szCs w:val="20"/>
              </w:rPr>
            </w:pPr>
            <w:r w:rsidRPr="001C7305">
              <w:rPr>
                <w:sz w:val="20"/>
                <w:szCs w:val="20"/>
              </w:rPr>
              <w:t xml:space="preserve">Schriftliche Quellen beschreiben, analysieren und interpretieren. </w:t>
            </w:r>
          </w:p>
          <w:p w:rsidR="0000647F" w:rsidRPr="001C7305" w:rsidRDefault="0000647F" w:rsidP="0000647F">
            <w:pPr>
              <w:rPr>
                <w:b/>
                <w:sz w:val="20"/>
                <w:szCs w:val="20"/>
              </w:rPr>
            </w:pPr>
            <w:r w:rsidRPr="001C7305">
              <w:rPr>
                <w:b/>
                <w:sz w:val="20"/>
                <w:szCs w:val="20"/>
              </w:rPr>
              <w:t>Historische Sachkompetenz</w:t>
            </w:r>
          </w:p>
          <w:p w:rsidR="0000647F" w:rsidRPr="001C7305" w:rsidRDefault="0000647F" w:rsidP="0000647F">
            <w:pPr>
              <w:pStyle w:val="Listenabsatz"/>
              <w:numPr>
                <w:ilvl w:val="0"/>
                <w:numId w:val="4"/>
              </w:numPr>
              <w:ind w:left="161" w:hanging="161"/>
              <w:rPr>
                <w:sz w:val="20"/>
                <w:szCs w:val="20"/>
              </w:rPr>
            </w:pPr>
            <w:r w:rsidRPr="001C7305">
              <w:rPr>
                <w:sz w:val="20"/>
                <w:szCs w:val="20"/>
              </w:rPr>
              <w:t>Aussagen und Interpretationen über die Vergangenheit und Gegenwart anhand von Belegen aus Quellen und Darstellungen nachvollziehen (Belegbarkeit).</w:t>
            </w:r>
          </w:p>
          <w:p w:rsidR="00EB33E9" w:rsidRPr="001C7305" w:rsidRDefault="00EB33E9" w:rsidP="00185945">
            <w:pPr>
              <w:rPr>
                <w:sz w:val="20"/>
                <w:szCs w:val="20"/>
              </w:rPr>
            </w:pPr>
          </w:p>
        </w:tc>
        <w:tc>
          <w:tcPr>
            <w:tcW w:w="3510" w:type="dxa"/>
            <w:tcBorders>
              <w:left w:val="single" w:sz="18" w:space="0" w:color="auto"/>
              <w:bottom w:val="single" w:sz="18" w:space="0" w:color="auto"/>
              <w:right w:val="single" w:sz="18" w:space="0" w:color="auto"/>
            </w:tcBorders>
          </w:tcPr>
          <w:p w:rsidR="001B4BDF" w:rsidRPr="001C7305" w:rsidRDefault="001B4BDF" w:rsidP="00185945">
            <w:pPr>
              <w:rPr>
                <w:b/>
                <w:sz w:val="20"/>
                <w:szCs w:val="20"/>
              </w:rPr>
            </w:pPr>
            <w:r w:rsidRPr="001C7305">
              <w:rPr>
                <w:b/>
                <w:sz w:val="20"/>
                <w:szCs w:val="20"/>
              </w:rPr>
              <w:t>Historische Methodenkompetenz</w:t>
            </w:r>
          </w:p>
          <w:p w:rsidR="001B4BDF" w:rsidRPr="001C7305" w:rsidRDefault="001B4BDF" w:rsidP="001B4BDF">
            <w:pPr>
              <w:pStyle w:val="Listenabsatz"/>
              <w:numPr>
                <w:ilvl w:val="0"/>
                <w:numId w:val="4"/>
              </w:numPr>
              <w:ind w:left="161" w:hanging="161"/>
              <w:rPr>
                <w:sz w:val="20"/>
                <w:szCs w:val="20"/>
              </w:rPr>
            </w:pPr>
            <w:r w:rsidRPr="001C7305">
              <w:rPr>
                <w:sz w:val="20"/>
                <w:szCs w:val="20"/>
              </w:rPr>
              <w:t>Anhand einer Vielzahl von schriftlichen Quellen die Geschichte der Sklaverei beschreiben, sowie den Begriff Diskriminierung definieren und analysieren. (1)</w:t>
            </w:r>
          </w:p>
          <w:p w:rsidR="00EB33E9" w:rsidRPr="001C7305" w:rsidRDefault="0000647F" w:rsidP="00185945">
            <w:pPr>
              <w:rPr>
                <w:b/>
                <w:sz w:val="20"/>
                <w:szCs w:val="20"/>
              </w:rPr>
            </w:pPr>
            <w:r w:rsidRPr="001C7305">
              <w:rPr>
                <w:b/>
                <w:sz w:val="20"/>
                <w:szCs w:val="20"/>
              </w:rPr>
              <w:t>Historische Sachkompetenz</w:t>
            </w:r>
          </w:p>
          <w:p w:rsidR="0000647F" w:rsidRPr="001C7305" w:rsidRDefault="0000647F" w:rsidP="0000647F">
            <w:pPr>
              <w:pStyle w:val="Listenabsatz"/>
              <w:numPr>
                <w:ilvl w:val="0"/>
                <w:numId w:val="4"/>
              </w:numPr>
              <w:ind w:left="161" w:hanging="161"/>
              <w:rPr>
                <w:sz w:val="20"/>
                <w:szCs w:val="20"/>
              </w:rPr>
            </w:pPr>
            <w:r w:rsidRPr="001C7305">
              <w:rPr>
                <w:sz w:val="20"/>
                <w:szCs w:val="20"/>
              </w:rPr>
              <w:t>Anhand schriftlicher Quellen herausarbeiten</w:t>
            </w:r>
            <w:r w:rsidR="001C461A" w:rsidRPr="001C7305">
              <w:rPr>
                <w:sz w:val="20"/>
                <w:szCs w:val="20"/>
              </w:rPr>
              <w:t>,</w:t>
            </w:r>
            <w:r w:rsidRPr="001C7305">
              <w:rPr>
                <w:sz w:val="20"/>
                <w:szCs w:val="20"/>
              </w:rPr>
              <w:t xml:space="preserve"> wie Frauen im Römischen Reich dargestellt werden. </w:t>
            </w:r>
            <w:r w:rsidR="001B4BDF" w:rsidRPr="001C7305">
              <w:rPr>
                <w:sz w:val="20"/>
                <w:szCs w:val="20"/>
              </w:rPr>
              <w:t>(2)</w:t>
            </w:r>
          </w:p>
        </w:tc>
      </w:tr>
      <w:tr w:rsidR="00FE5A23" w:rsidTr="00B86C2B">
        <w:tc>
          <w:tcPr>
            <w:tcW w:w="1252" w:type="dxa"/>
            <w:tcBorders>
              <w:top w:val="single" w:sz="18" w:space="0" w:color="auto"/>
              <w:left w:val="single" w:sz="18" w:space="0" w:color="auto"/>
              <w:right w:val="single" w:sz="18" w:space="0" w:color="auto"/>
            </w:tcBorders>
          </w:tcPr>
          <w:p w:rsidR="00FE5A23" w:rsidRPr="001C7305" w:rsidRDefault="00FE5A23" w:rsidP="00185945">
            <w:pPr>
              <w:jc w:val="center"/>
              <w:rPr>
                <w:b/>
                <w:sz w:val="20"/>
                <w:szCs w:val="20"/>
              </w:rPr>
            </w:pPr>
            <w:r w:rsidRPr="001C7305">
              <w:rPr>
                <w:b/>
                <w:sz w:val="20"/>
                <w:szCs w:val="20"/>
              </w:rPr>
              <w:t>Februar</w:t>
            </w:r>
          </w:p>
        </w:tc>
        <w:tc>
          <w:tcPr>
            <w:tcW w:w="1514" w:type="dxa"/>
            <w:vMerge w:val="restart"/>
            <w:tcBorders>
              <w:top w:val="single" w:sz="18" w:space="0" w:color="auto"/>
              <w:left w:val="single" w:sz="18" w:space="0" w:color="auto"/>
              <w:right w:val="single" w:sz="18" w:space="0" w:color="auto"/>
            </w:tcBorders>
            <w:vAlign w:val="center"/>
          </w:tcPr>
          <w:p w:rsidR="00FE5A23" w:rsidRPr="001C7305" w:rsidRDefault="00FE5A23" w:rsidP="00B32B53">
            <w:pPr>
              <w:jc w:val="center"/>
              <w:rPr>
                <w:b/>
                <w:i/>
                <w:sz w:val="20"/>
                <w:szCs w:val="20"/>
              </w:rPr>
            </w:pPr>
          </w:p>
          <w:p w:rsidR="00F61D63" w:rsidRPr="001C7305" w:rsidRDefault="00F61D63" w:rsidP="005B2F36">
            <w:pPr>
              <w:rPr>
                <w:b/>
                <w:i/>
                <w:sz w:val="20"/>
                <w:szCs w:val="20"/>
              </w:rPr>
            </w:pPr>
          </w:p>
          <w:p w:rsidR="00F61D63" w:rsidRPr="001C7305" w:rsidRDefault="00F61D63" w:rsidP="00B32B53">
            <w:pPr>
              <w:jc w:val="center"/>
              <w:rPr>
                <w:b/>
                <w:i/>
                <w:sz w:val="20"/>
                <w:szCs w:val="20"/>
              </w:rPr>
            </w:pPr>
          </w:p>
          <w:p w:rsidR="00FE5A23" w:rsidRPr="001C7305" w:rsidRDefault="00FE5A23" w:rsidP="00B32B53">
            <w:pPr>
              <w:jc w:val="center"/>
              <w:rPr>
                <w:b/>
                <w:i/>
                <w:sz w:val="20"/>
                <w:szCs w:val="20"/>
              </w:rPr>
            </w:pPr>
            <w:r w:rsidRPr="001C7305">
              <w:rPr>
                <w:b/>
                <w:i/>
                <w:sz w:val="20"/>
                <w:szCs w:val="20"/>
              </w:rPr>
              <w:t>Das Mittelalter – eine 1000-jährige Epoche</w:t>
            </w:r>
          </w:p>
          <w:p w:rsidR="00FE5A23" w:rsidRPr="001C7305" w:rsidRDefault="00FE5A23" w:rsidP="00B32B53">
            <w:pPr>
              <w:jc w:val="center"/>
              <w:rPr>
                <w:b/>
                <w:i/>
                <w:sz w:val="20"/>
                <w:szCs w:val="20"/>
              </w:rPr>
            </w:pPr>
          </w:p>
          <w:p w:rsidR="00FE5A23" w:rsidRPr="001C7305" w:rsidRDefault="00FE5A23" w:rsidP="00B32B53">
            <w:pPr>
              <w:jc w:val="center"/>
              <w:rPr>
                <w:b/>
                <w:i/>
                <w:sz w:val="20"/>
                <w:szCs w:val="20"/>
              </w:rPr>
            </w:pPr>
          </w:p>
          <w:p w:rsidR="00FE5A23" w:rsidRPr="001C7305" w:rsidRDefault="00FE5A23" w:rsidP="00B32B53">
            <w:pPr>
              <w:jc w:val="center"/>
              <w:rPr>
                <w:b/>
                <w:i/>
                <w:sz w:val="20"/>
                <w:szCs w:val="20"/>
              </w:rPr>
            </w:pPr>
          </w:p>
          <w:p w:rsidR="00FE5A23" w:rsidRPr="001C7305" w:rsidRDefault="00FE5A23" w:rsidP="00B32B53">
            <w:pPr>
              <w:jc w:val="center"/>
              <w:rPr>
                <w:b/>
                <w:i/>
                <w:sz w:val="20"/>
                <w:szCs w:val="20"/>
              </w:rPr>
            </w:pPr>
          </w:p>
          <w:p w:rsidR="00FE5A23" w:rsidRPr="001C7305" w:rsidRDefault="00FE5A23" w:rsidP="00B32B53">
            <w:pPr>
              <w:jc w:val="center"/>
              <w:rPr>
                <w:b/>
                <w:i/>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61D63" w:rsidRDefault="00F61D63" w:rsidP="00FE5A23">
            <w:pPr>
              <w:jc w:val="center"/>
              <w:rPr>
                <w:sz w:val="20"/>
                <w:szCs w:val="20"/>
              </w:rPr>
            </w:pPr>
          </w:p>
          <w:p w:rsidR="005B2F36" w:rsidRPr="001C7305" w:rsidRDefault="005B2F36" w:rsidP="005B2F36">
            <w:pPr>
              <w:rPr>
                <w:sz w:val="20"/>
                <w:szCs w:val="20"/>
              </w:rPr>
            </w:pPr>
          </w:p>
          <w:p w:rsidR="00F61D63" w:rsidRPr="001C7305" w:rsidRDefault="00F61D63" w:rsidP="00FE5A23">
            <w:pPr>
              <w:jc w:val="center"/>
              <w:rPr>
                <w:sz w:val="20"/>
                <w:szCs w:val="20"/>
              </w:rPr>
            </w:pPr>
          </w:p>
          <w:p w:rsidR="00F61D63" w:rsidRPr="001C7305" w:rsidRDefault="00F61D63" w:rsidP="00FE5A23">
            <w:pPr>
              <w:jc w:val="center"/>
              <w:rPr>
                <w:sz w:val="20"/>
                <w:szCs w:val="20"/>
              </w:rPr>
            </w:pPr>
          </w:p>
          <w:p w:rsidR="00F61D63" w:rsidRPr="001C7305" w:rsidRDefault="00F61D63" w:rsidP="00FE5A23">
            <w:pPr>
              <w:jc w:val="center"/>
              <w:rPr>
                <w:sz w:val="20"/>
                <w:szCs w:val="20"/>
              </w:rPr>
            </w:pPr>
          </w:p>
          <w:p w:rsidR="00F61D63" w:rsidRPr="001C7305" w:rsidRDefault="00F61D63" w:rsidP="00F61D63">
            <w:pPr>
              <w:rPr>
                <w:sz w:val="20"/>
                <w:szCs w:val="20"/>
              </w:rPr>
            </w:pPr>
          </w:p>
          <w:p w:rsidR="00F61D63" w:rsidRPr="001C7305" w:rsidRDefault="00F61D63" w:rsidP="00F61D63">
            <w:pPr>
              <w:rPr>
                <w:sz w:val="20"/>
                <w:szCs w:val="20"/>
              </w:rPr>
            </w:pPr>
          </w:p>
          <w:p w:rsidR="00FE5A23" w:rsidRPr="001C7305" w:rsidRDefault="00FE5A23" w:rsidP="00FE5A23">
            <w:pPr>
              <w:jc w:val="center"/>
              <w:rPr>
                <w:b/>
                <w:i/>
                <w:sz w:val="20"/>
                <w:szCs w:val="20"/>
              </w:rPr>
            </w:pPr>
            <w:r w:rsidRPr="001C7305">
              <w:rPr>
                <w:b/>
                <w:i/>
                <w:sz w:val="20"/>
                <w:szCs w:val="20"/>
              </w:rPr>
              <w:t>Das Mittelalter – eine 1000-jährige Epoche</w:t>
            </w: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Pr="001C7305" w:rsidRDefault="00FE5A23" w:rsidP="00FE5A23">
            <w:pPr>
              <w:jc w:val="center"/>
              <w:rPr>
                <w:sz w:val="20"/>
                <w:szCs w:val="20"/>
              </w:rPr>
            </w:pPr>
          </w:p>
          <w:p w:rsidR="00FE5A23" w:rsidRDefault="00FE5A23" w:rsidP="00F61D63">
            <w:pPr>
              <w:rPr>
                <w:sz w:val="20"/>
                <w:szCs w:val="20"/>
              </w:rPr>
            </w:pPr>
          </w:p>
          <w:p w:rsidR="005B2F36" w:rsidRDefault="005B2F36" w:rsidP="00F61D63">
            <w:pPr>
              <w:rPr>
                <w:sz w:val="20"/>
                <w:szCs w:val="20"/>
              </w:rPr>
            </w:pPr>
          </w:p>
          <w:p w:rsidR="005B2F36" w:rsidRDefault="005B2F36" w:rsidP="00F61D63">
            <w:pPr>
              <w:rPr>
                <w:sz w:val="20"/>
                <w:szCs w:val="20"/>
              </w:rPr>
            </w:pPr>
          </w:p>
          <w:p w:rsidR="005B2F36" w:rsidRDefault="005B2F36" w:rsidP="00F61D63">
            <w:pPr>
              <w:rPr>
                <w:sz w:val="20"/>
                <w:szCs w:val="20"/>
              </w:rPr>
            </w:pPr>
          </w:p>
          <w:p w:rsidR="005B2F36" w:rsidRDefault="005B2F36" w:rsidP="00F61D63">
            <w:pPr>
              <w:rPr>
                <w:sz w:val="20"/>
                <w:szCs w:val="20"/>
              </w:rPr>
            </w:pPr>
          </w:p>
          <w:p w:rsidR="005B2F36" w:rsidRDefault="005B2F36" w:rsidP="00F61D63">
            <w:pPr>
              <w:rPr>
                <w:sz w:val="20"/>
                <w:szCs w:val="20"/>
              </w:rPr>
            </w:pPr>
          </w:p>
          <w:p w:rsidR="005B2F36" w:rsidRDefault="005B2F36" w:rsidP="00F61D63">
            <w:pPr>
              <w:rPr>
                <w:sz w:val="20"/>
                <w:szCs w:val="20"/>
              </w:rPr>
            </w:pPr>
          </w:p>
          <w:p w:rsidR="005B2F36" w:rsidRDefault="005B2F36" w:rsidP="00F61D63">
            <w:pPr>
              <w:rPr>
                <w:sz w:val="20"/>
                <w:szCs w:val="20"/>
              </w:rPr>
            </w:pPr>
          </w:p>
          <w:p w:rsidR="005B2F36" w:rsidRDefault="005B2F36" w:rsidP="00F61D63">
            <w:pPr>
              <w:rPr>
                <w:sz w:val="20"/>
                <w:szCs w:val="20"/>
              </w:rPr>
            </w:pPr>
          </w:p>
          <w:p w:rsidR="005B2F36" w:rsidRPr="001C7305" w:rsidRDefault="005B2F36" w:rsidP="00F61D63">
            <w:pPr>
              <w:rPr>
                <w:sz w:val="20"/>
                <w:szCs w:val="20"/>
              </w:rPr>
            </w:pPr>
          </w:p>
          <w:p w:rsidR="00FE5A23" w:rsidRDefault="00FE5A23" w:rsidP="00F61D63">
            <w:pPr>
              <w:jc w:val="center"/>
              <w:rPr>
                <w:b/>
                <w:i/>
                <w:sz w:val="20"/>
                <w:szCs w:val="20"/>
              </w:rPr>
            </w:pPr>
            <w:r w:rsidRPr="001C7305">
              <w:rPr>
                <w:b/>
                <w:i/>
                <w:sz w:val="20"/>
                <w:szCs w:val="20"/>
              </w:rPr>
              <w:t>Das Mittelalter – eine 1000-jährige Epoche</w:t>
            </w: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F61D63">
            <w:pPr>
              <w:jc w:val="center"/>
              <w:rPr>
                <w:b/>
                <w:i/>
                <w:sz w:val="20"/>
                <w:szCs w:val="20"/>
              </w:rPr>
            </w:pPr>
          </w:p>
          <w:p w:rsidR="005B2F36" w:rsidRDefault="005B2F36" w:rsidP="005B2F36">
            <w:pPr>
              <w:jc w:val="center"/>
              <w:rPr>
                <w:b/>
                <w:i/>
                <w:sz w:val="20"/>
                <w:szCs w:val="20"/>
              </w:rPr>
            </w:pPr>
            <w:r w:rsidRPr="001C7305">
              <w:rPr>
                <w:b/>
                <w:i/>
                <w:sz w:val="20"/>
                <w:szCs w:val="20"/>
              </w:rPr>
              <w:t>Das Mittelalter – eine 1000-jährige Epoche</w:t>
            </w:r>
          </w:p>
          <w:p w:rsidR="005B2F36" w:rsidRPr="001C7305" w:rsidRDefault="005B2F36" w:rsidP="00F61D63">
            <w:pPr>
              <w:jc w:val="center"/>
              <w:rPr>
                <w:b/>
                <w:i/>
                <w:sz w:val="20"/>
                <w:szCs w:val="20"/>
              </w:rPr>
            </w:pPr>
          </w:p>
        </w:tc>
        <w:tc>
          <w:tcPr>
            <w:tcW w:w="3018" w:type="dxa"/>
            <w:tcBorders>
              <w:top w:val="single" w:sz="18" w:space="0" w:color="auto"/>
              <w:left w:val="single" w:sz="18" w:space="0" w:color="auto"/>
            </w:tcBorders>
          </w:tcPr>
          <w:p w:rsidR="00FE5A23" w:rsidRPr="001C7305" w:rsidRDefault="00FE5A23" w:rsidP="005D2D3F">
            <w:pPr>
              <w:pStyle w:val="Listenabsatz"/>
              <w:numPr>
                <w:ilvl w:val="0"/>
                <w:numId w:val="1"/>
              </w:numPr>
              <w:ind w:left="178" w:hanging="178"/>
              <w:rPr>
                <w:sz w:val="20"/>
                <w:szCs w:val="20"/>
              </w:rPr>
            </w:pPr>
            <w:r w:rsidRPr="001C7305">
              <w:rPr>
                <w:sz w:val="20"/>
                <w:szCs w:val="20"/>
              </w:rPr>
              <w:lastRenderedPageBreak/>
              <w:t>Die Umgestaltung der antiken Welt (S. 60-61) (1)</w:t>
            </w:r>
          </w:p>
          <w:p w:rsidR="00FE5A23" w:rsidRPr="001C7305" w:rsidRDefault="00FE5A23" w:rsidP="005D2D3F">
            <w:pPr>
              <w:pStyle w:val="Listenabsatz"/>
              <w:numPr>
                <w:ilvl w:val="0"/>
                <w:numId w:val="1"/>
              </w:numPr>
              <w:ind w:left="178" w:hanging="178"/>
              <w:rPr>
                <w:sz w:val="20"/>
                <w:szCs w:val="20"/>
              </w:rPr>
            </w:pPr>
            <w:r w:rsidRPr="001C7305">
              <w:rPr>
                <w:sz w:val="20"/>
                <w:szCs w:val="20"/>
              </w:rPr>
              <w:t>Migration – bis heute (S. 62-63) (4, 5)</w:t>
            </w:r>
          </w:p>
          <w:p w:rsidR="00FE5A23" w:rsidRPr="001C7305" w:rsidRDefault="00FE5A23" w:rsidP="005D2D3F">
            <w:pPr>
              <w:pStyle w:val="Listenabsatz"/>
              <w:numPr>
                <w:ilvl w:val="0"/>
                <w:numId w:val="1"/>
              </w:numPr>
              <w:ind w:left="178" w:hanging="178"/>
              <w:rPr>
                <w:sz w:val="20"/>
                <w:szCs w:val="20"/>
              </w:rPr>
            </w:pPr>
            <w:r w:rsidRPr="001C7305">
              <w:rPr>
                <w:sz w:val="20"/>
                <w:szCs w:val="20"/>
              </w:rPr>
              <w:t>Erben der Antike: Byzantiner – Araber – Franken (S. 64-69) (2, 3, 6)</w:t>
            </w:r>
          </w:p>
          <w:p w:rsidR="00FE5A23" w:rsidRPr="001C7305" w:rsidRDefault="00FE5A23" w:rsidP="005D2D3F">
            <w:pPr>
              <w:rPr>
                <w:sz w:val="20"/>
                <w:szCs w:val="20"/>
              </w:rPr>
            </w:pPr>
          </w:p>
        </w:tc>
        <w:tc>
          <w:tcPr>
            <w:tcW w:w="3260" w:type="dxa"/>
            <w:tcBorders>
              <w:top w:val="single" w:sz="18" w:space="0" w:color="auto"/>
            </w:tcBorders>
          </w:tcPr>
          <w:p w:rsidR="00FE5A23" w:rsidRPr="001C7305" w:rsidRDefault="00FE5A23" w:rsidP="00D147C8">
            <w:pPr>
              <w:pStyle w:val="Listenabsatz"/>
              <w:numPr>
                <w:ilvl w:val="0"/>
                <w:numId w:val="1"/>
              </w:numPr>
              <w:ind w:left="178" w:hanging="178"/>
              <w:rPr>
                <w:sz w:val="20"/>
                <w:szCs w:val="20"/>
              </w:rPr>
            </w:pPr>
            <w:r w:rsidRPr="001C7305">
              <w:rPr>
                <w:sz w:val="20"/>
                <w:szCs w:val="20"/>
              </w:rPr>
              <w:t>Expansion und Migration und deren soziokulturelle Auswirkungen; Darstellung von unterschiedlichen Kulturen in geschichtskulturellen Produkten.</w:t>
            </w:r>
          </w:p>
          <w:p w:rsidR="00FE5A23" w:rsidRPr="001C7305" w:rsidRDefault="00FE5A23" w:rsidP="00D147C8">
            <w:pPr>
              <w:pStyle w:val="Listenabsatz"/>
              <w:numPr>
                <w:ilvl w:val="0"/>
                <w:numId w:val="1"/>
              </w:numPr>
              <w:ind w:left="178" w:hanging="178"/>
              <w:rPr>
                <w:sz w:val="20"/>
                <w:szCs w:val="20"/>
              </w:rPr>
            </w:pPr>
            <w:r w:rsidRPr="001C7305">
              <w:rPr>
                <w:sz w:val="20"/>
                <w:szCs w:val="20"/>
              </w:rPr>
              <w:t xml:space="preserve">Die Entwicklung unterschiedlicher politischer und rechtlicher Strukturen im Spannungsfeld von Herrschaft und Lebenswelt, insbesondere der </w:t>
            </w:r>
            <w:r w:rsidRPr="001C7305">
              <w:rPr>
                <w:sz w:val="20"/>
                <w:szCs w:val="20"/>
              </w:rPr>
              <w:lastRenderedPageBreak/>
              <w:t>Geschlechterverhältnisse/-rollen.</w:t>
            </w:r>
          </w:p>
        </w:tc>
        <w:tc>
          <w:tcPr>
            <w:tcW w:w="3686" w:type="dxa"/>
            <w:tcBorders>
              <w:top w:val="single" w:sz="18" w:space="0" w:color="auto"/>
              <w:right w:val="single" w:sz="18" w:space="0" w:color="auto"/>
            </w:tcBorders>
          </w:tcPr>
          <w:p w:rsidR="00FE5A23" w:rsidRPr="001C7305" w:rsidRDefault="00FE5A23" w:rsidP="003C2571">
            <w:pPr>
              <w:rPr>
                <w:b/>
                <w:sz w:val="20"/>
                <w:szCs w:val="20"/>
              </w:rPr>
            </w:pPr>
            <w:r w:rsidRPr="001C7305">
              <w:rPr>
                <w:b/>
                <w:sz w:val="20"/>
                <w:szCs w:val="20"/>
              </w:rPr>
              <w:lastRenderedPageBreak/>
              <w:t>Historische Methodenkompetenz</w:t>
            </w:r>
          </w:p>
          <w:p w:rsidR="00FE5A23" w:rsidRPr="001C7305" w:rsidRDefault="00FE5A23" w:rsidP="003C2571">
            <w:pPr>
              <w:pStyle w:val="Listenabsatz"/>
              <w:numPr>
                <w:ilvl w:val="0"/>
                <w:numId w:val="4"/>
              </w:numPr>
              <w:ind w:left="161" w:hanging="161"/>
              <w:rPr>
                <w:sz w:val="20"/>
                <w:szCs w:val="20"/>
              </w:rPr>
            </w:pPr>
            <w:r w:rsidRPr="001C7305">
              <w:rPr>
                <w:sz w:val="20"/>
                <w:szCs w:val="20"/>
              </w:rPr>
              <w:t>Geschichtskarten lesen.</w:t>
            </w:r>
          </w:p>
          <w:p w:rsidR="00FE5A23" w:rsidRPr="001C7305" w:rsidRDefault="00FE5A23" w:rsidP="003C2571">
            <w:pPr>
              <w:pStyle w:val="Listenabsatz"/>
              <w:numPr>
                <w:ilvl w:val="0"/>
                <w:numId w:val="4"/>
              </w:numPr>
              <w:ind w:left="161" w:hanging="161"/>
              <w:rPr>
                <w:sz w:val="20"/>
                <w:szCs w:val="20"/>
              </w:rPr>
            </w:pPr>
            <w:r w:rsidRPr="001C7305">
              <w:rPr>
                <w:sz w:val="20"/>
                <w:szCs w:val="20"/>
              </w:rPr>
              <w:t>Bildliche Quellen beschreiben, analysieren und interpretieren.</w:t>
            </w:r>
          </w:p>
          <w:p w:rsidR="00FE5A23" w:rsidRPr="001C7305" w:rsidRDefault="00FE5A23" w:rsidP="00CC0730">
            <w:pPr>
              <w:rPr>
                <w:b/>
                <w:color w:val="808080" w:themeColor="background1" w:themeShade="80"/>
                <w:sz w:val="20"/>
                <w:szCs w:val="20"/>
              </w:rPr>
            </w:pPr>
            <w:r w:rsidRPr="001C7305">
              <w:rPr>
                <w:b/>
                <w:color w:val="808080" w:themeColor="background1" w:themeShade="80"/>
                <w:sz w:val="20"/>
                <w:szCs w:val="20"/>
              </w:rPr>
              <w:t>Politische Urteilskompetenz</w:t>
            </w:r>
          </w:p>
          <w:p w:rsidR="00FE5A23" w:rsidRPr="001C7305" w:rsidRDefault="00FE5A23" w:rsidP="00CC0730">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Eigene und fremde Urteile und Teilurteile auf ihre Begründung und Relevanz hin untersuchen.</w:t>
            </w:r>
          </w:p>
          <w:p w:rsidR="00FE5A23" w:rsidRPr="001C7305" w:rsidRDefault="00FE5A23" w:rsidP="00185945">
            <w:pPr>
              <w:rPr>
                <w:sz w:val="20"/>
                <w:szCs w:val="20"/>
              </w:rPr>
            </w:pPr>
          </w:p>
        </w:tc>
        <w:tc>
          <w:tcPr>
            <w:tcW w:w="3510" w:type="dxa"/>
            <w:tcBorders>
              <w:top w:val="single" w:sz="18" w:space="0" w:color="auto"/>
              <w:left w:val="single" w:sz="18" w:space="0" w:color="auto"/>
              <w:right w:val="single" w:sz="18" w:space="0" w:color="auto"/>
            </w:tcBorders>
          </w:tcPr>
          <w:p w:rsidR="00FE5A23" w:rsidRPr="001C7305" w:rsidRDefault="00FE5A23" w:rsidP="003C2571">
            <w:pPr>
              <w:rPr>
                <w:b/>
                <w:sz w:val="20"/>
                <w:szCs w:val="20"/>
              </w:rPr>
            </w:pPr>
            <w:r w:rsidRPr="001C7305">
              <w:rPr>
                <w:b/>
                <w:sz w:val="20"/>
                <w:szCs w:val="20"/>
              </w:rPr>
              <w:t>Historische Methodenkompetenz</w:t>
            </w:r>
          </w:p>
          <w:p w:rsidR="00FE5A23" w:rsidRPr="001C7305" w:rsidRDefault="00FE5A23" w:rsidP="003C2571">
            <w:pPr>
              <w:pStyle w:val="Listenabsatz"/>
              <w:numPr>
                <w:ilvl w:val="0"/>
                <w:numId w:val="4"/>
              </w:numPr>
              <w:ind w:left="161" w:hanging="161"/>
              <w:rPr>
                <w:sz w:val="20"/>
                <w:szCs w:val="20"/>
              </w:rPr>
            </w:pPr>
            <w:r w:rsidRPr="001C7305">
              <w:rPr>
                <w:sz w:val="20"/>
                <w:szCs w:val="20"/>
              </w:rPr>
              <w:t>Anhand einer Geschichtskarte den Verlauf der Völkerwanderung beschreiben und darstellen. (1)</w:t>
            </w:r>
          </w:p>
          <w:p w:rsidR="00FE5A23" w:rsidRPr="001C7305" w:rsidRDefault="00FE5A23" w:rsidP="003C2571">
            <w:pPr>
              <w:pStyle w:val="Listenabsatz"/>
              <w:numPr>
                <w:ilvl w:val="0"/>
                <w:numId w:val="4"/>
              </w:numPr>
              <w:ind w:left="161" w:hanging="161"/>
              <w:rPr>
                <w:sz w:val="20"/>
                <w:szCs w:val="20"/>
              </w:rPr>
            </w:pPr>
            <w:r w:rsidRPr="001C7305">
              <w:rPr>
                <w:sz w:val="20"/>
                <w:szCs w:val="20"/>
              </w:rPr>
              <w:t>Anhand der Beschreibung und Analyse bildlicher Quellen das gesellschaftliche Leben im Oströmischen Reich erläutern. (2)</w:t>
            </w:r>
          </w:p>
          <w:p w:rsidR="00FE5A23" w:rsidRPr="001C7305" w:rsidRDefault="00FE5A23" w:rsidP="003C2571">
            <w:pPr>
              <w:pStyle w:val="Listenabsatz"/>
              <w:numPr>
                <w:ilvl w:val="0"/>
                <w:numId w:val="4"/>
              </w:numPr>
              <w:ind w:left="161" w:hanging="161"/>
              <w:rPr>
                <w:sz w:val="20"/>
                <w:szCs w:val="20"/>
              </w:rPr>
            </w:pPr>
            <w:r w:rsidRPr="001C7305">
              <w:rPr>
                <w:sz w:val="20"/>
                <w:szCs w:val="20"/>
              </w:rPr>
              <w:t xml:space="preserve">Die beiden Eroberungswellen der Osmanen mit Hilfe der </w:t>
            </w:r>
            <w:r w:rsidRPr="001C7305">
              <w:rPr>
                <w:sz w:val="20"/>
                <w:szCs w:val="20"/>
              </w:rPr>
              <w:lastRenderedPageBreak/>
              <w:t>Geschichtskarte darstellen. (3)</w:t>
            </w:r>
          </w:p>
          <w:p w:rsidR="00FE5A23" w:rsidRPr="001C7305" w:rsidRDefault="00FE5A23" w:rsidP="0094164B">
            <w:pPr>
              <w:rPr>
                <w:b/>
                <w:color w:val="808080" w:themeColor="background1" w:themeShade="80"/>
                <w:sz w:val="20"/>
                <w:szCs w:val="20"/>
              </w:rPr>
            </w:pPr>
            <w:r w:rsidRPr="001C7305">
              <w:rPr>
                <w:b/>
                <w:color w:val="808080" w:themeColor="background1" w:themeShade="80"/>
                <w:sz w:val="20"/>
                <w:szCs w:val="20"/>
              </w:rPr>
              <w:t>Politische Urteilskompetenz</w:t>
            </w:r>
          </w:p>
          <w:p w:rsidR="00FE5A23" w:rsidRPr="001C7305" w:rsidRDefault="00FE5A23" w:rsidP="00CC0730">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Die mögliche Verpflichtung zum Erlernen der deutschen Sprache für MigrantInnen diskutieren und beurteilen. (4)</w:t>
            </w:r>
          </w:p>
          <w:p w:rsidR="00FE5A23" w:rsidRPr="001C7305" w:rsidRDefault="00FE5A23" w:rsidP="00CC0730">
            <w:pPr>
              <w:pStyle w:val="Listenabsatz"/>
              <w:numPr>
                <w:ilvl w:val="0"/>
                <w:numId w:val="4"/>
              </w:numPr>
              <w:ind w:left="161" w:hanging="161"/>
              <w:rPr>
                <w:sz w:val="20"/>
                <w:szCs w:val="20"/>
              </w:rPr>
            </w:pPr>
            <w:r w:rsidRPr="001C7305">
              <w:rPr>
                <w:color w:val="808080" w:themeColor="background1" w:themeShade="80"/>
                <w:sz w:val="20"/>
                <w:szCs w:val="20"/>
              </w:rPr>
              <w:t>Gründe für Migration zusammenfassen und diese anhand der Zuordnung zu Pull- und Pushfaktoren beurteilen. (5)</w:t>
            </w:r>
          </w:p>
          <w:p w:rsidR="00FE5A23" w:rsidRPr="001C7305" w:rsidRDefault="00FE5A23" w:rsidP="00CC0730">
            <w:pPr>
              <w:pStyle w:val="Listenabsatz"/>
              <w:numPr>
                <w:ilvl w:val="0"/>
                <w:numId w:val="4"/>
              </w:numPr>
              <w:ind w:left="161" w:hanging="161"/>
              <w:rPr>
                <w:sz w:val="20"/>
                <w:szCs w:val="20"/>
              </w:rPr>
            </w:pPr>
            <w:r w:rsidRPr="001C7305">
              <w:rPr>
                <w:color w:val="808080" w:themeColor="background1" w:themeShade="80"/>
                <w:sz w:val="20"/>
                <w:szCs w:val="20"/>
              </w:rPr>
              <w:t>Die Entscheidung Vladimirs sowie die Missionstätigkeit des Kyrill beurteilen. (6)</w:t>
            </w:r>
          </w:p>
        </w:tc>
      </w:tr>
      <w:tr w:rsidR="00FE5A23" w:rsidTr="00B86C2B">
        <w:tc>
          <w:tcPr>
            <w:tcW w:w="1252" w:type="dxa"/>
            <w:tcBorders>
              <w:top w:val="single" w:sz="18" w:space="0" w:color="auto"/>
              <w:left w:val="single" w:sz="18" w:space="0" w:color="auto"/>
              <w:right w:val="single" w:sz="18" w:space="0" w:color="auto"/>
            </w:tcBorders>
          </w:tcPr>
          <w:p w:rsidR="00FE5A23" w:rsidRPr="001C7305" w:rsidRDefault="00FE5A23" w:rsidP="00185945">
            <w:pPr>
              <w:jc w:val="center"/>
              <w:rPr>
                <w:b/>
                <w:sz w:val="20"/>
                <w:szCs w:val="20"/>
              </w:rPr>
            </w:pPr>
            <w:r w:rsidRPr="001C7305">
              <w:rPr>
                <w:b/>
                <w:sz w:val="20"/>
                <w:szCs w:val="20"/>
              </w:rPr>
              <w:lastRenderedPageBreak/>
              <w:t>März</w:t>
            </w:r>
          </w:p>
        </w:tc>
        <w:tc>
          <w:tcPr>
            <w:tcW w:w="1514" w:type="dxa"/>
            <w:vMerge/>
            <w:tcBorders>
              <w:left w:val="single" w:sz="18" w:space="0" w:color="auto"/>
              <w:right w:val="single" w:sz="18" w:space="0" w:color="auto"/>
            </w:tcBorders>
          </w:tcPr>
          <w:p w:rsidR="00FE5A23" w:rsidRPr="001C7305" w:rsidRDefault="00FE5A23" w:rsidP="00185945">
            <w:pPr>
              <w:rPr>
                <w:sz w:val="20"/>
                <w:szCs w:val="20"/>
              </w:rPr>
            </w:pPr>
          </w:p>
        </w:tc>
        <w:tc>
          <w:tcPr>
            <w:tcW w:w="3018" w:type="dxa"/>
            <w:tcBorders>
              <w:left w:val="single" w:sz="18" w:space="0" w:color="auto"/>
            </w:tcBorders>
          </w:tcPr>
          <w:p w:rsidR="00FE5A23" w:rsidRPr="001C7305" w:rsidRDefault="00FE5A23" w:rsidP="005D2D3F">
            <w:pPr>
              <w:pStyle w:val="Listenabsatz"/>
              <w:numPr>
                <w:ilvl w:val="0"/>
                <w:numId w:val="1"/>
              </w:numPr>
              <w:ind w:left="178" w:hanging="178"/>
              <w:rPr>
                <w:sz w:val="20"/>
                <w:szCs w:val="20"/>
              </w:rPr>
            </w:pPr>
            <w:r w:rsidRPr="001C7305">
              <w:rPr>
                <w:sz w:val="20"/>
                <w:szCs w:val="20"/>
              </w:rPr>
              <w:t xml:space="preserve">10. </w:t>
            </w:r>
            <w:r w:rsidR="001C7305">
              <w:rPr>
                <w:sz w:val="20"/>
                <w:szCs w:val="20"/>
              </w:rPr>
              <w:t>Jh.</w:t>
            </w:r>
            <w:r w:rsidRPr="001C7305">
              <w:rPr>
                <w:sz w:val="20"/>
                <w:szCs w:val="20"/>
              </w:rPr>
              <w:t>: Europas „Staatenwelt“ wird geschaffen (S. 70-71) (1)</w:t>
            </w:r>
          </w:p>
          <w:p w:rsidR="00FE5A23" w:rsidRPr="001C7305" w:rsidRDefault="00FE5A23" w:rsidP="005D2D3F">
            <w:pPr>
              <w:pStyle w:val="Listenabsatz"/>
              <w:numPr>
                <w:ilvl w:val="0"/>
                <w:numId w:val="1"/>
              </w:numPr>
              <w:ind w:left="178" w:hanging="178"/>
              <w:rPr>
                <w:sz w:val="20"/>
                <w:szCs w:val="20"/>
              </w:rPr>
            </w:pPr>
            <w:r w:rsidRPr="001C7305">
              <w:rPr>
                <w:sz w:val="20"/>
                <w:szCs w:val="20"/>
              </w:rPr>
              <w:t>Der Feudalismus – die politische Grundlage des Hochmittelalters (S. 72-73) (2, 3)</w:t>
            </w:r>
          </w:p>
          <w:p w:rsidR="00FE5A23" w:rsidRPr="001C7305" w:rsidRDefault="00FE5A23" w:rsidP="005D2D3F">
            <w:pPr>
              <w:pStyle w:val="Listenabsatz"/>
              <w:numPr>
                <w:ilvl w:val="0"/>
                <w:numId w:val="1"/>
              </w:numPr>
              <w:ind w:left="178" w:hanging="178"/>
              <w:rPr>
                <w:sz w:val="20"/>
                <w:szCs w:val="20"/>
              </w:rPr>
            </w:pPr>
            <w:r w:rsidRPr="001C7305">
              <w:rPr>
                <w:sz w:val="20"/>
                <w:szCs w:val="20"/>
              </w:rPr>
              <w:t>Bauern und Grundherrschaft (S. 74-75) (4, 6)</w:t>
            </w:r>
          </w:p>
          <w:p w:rsidR="00FE5A23" w:rsidRPr="001C7305" w:rsidRDefault="00FE5A23" w:rsidP="005D2D3F">
            <w:pPr>
              <w:pStyle w:val="Listenabsatz"/>
              <w:numPr>
                <w:ilvl w:val="0"/>
                <w:numId w:val="1"/>
              </w:numPr>
              <w:ind w:left="178" w:hanging="178"/>
              <w:rPr>
                <w:sz w:val="20"/>
                <w:szCs w:val="20"/>
              </w:rPr>
            </w:pPr>
            <w:r w:rsidRPr="001C7305">
              <w:rPr>
                <w:sz w:val="20"/>
                <w:szCs w:val="20"/>
              </w:rPr>
              <w:t>Die Adeligen – die Herren der Gesellschaft (S. 76-77) (5, 7)</w:t>
            </w:r>
          </w:p>
          <w:p w:rsidR="00FE5A23" w:rsidRPr="001C7305" w:rsidRDefault="00FE5A23" w:rsidP="005D2D3F">
            <w:pPr>
              <w:pStyle w:val="Listenabsatz"/>
              <w:numPr>
                <w:ilvl w:val="0"/>
                <w:numId w:val="1"/>
              </w:numPr>
              <w:ind w:left="178" w:hanging="178"/>
              <w:rPr>
                <w:sz w:val="20"/>
                <w:szCs w:val="20"/>
              </w:rPr>
            </w:pPr>
            <w:r w:rsidRPr="001C7305">
              <w:rPr>
                <w:sz w:val="20"/>
                <w:szCs w:val="20"/>
              </w:rPr>
              <w:t>Die D</w:t>
            </w:r>
            <w:r w:rsidR="001C461A" w:rsidRPr="001C7305">
              <w:rPr>
                <w:sz w:val="20"/>
                <w:szCs w:val="20"/>
              </w:rPr>
              <w:t>iener Gottes beten (S. 78-79) (8</w:t>
            </w:r>
            <w:r w:rsidRPr="001C7305">
              <w:rPr>
                <w:sz w:val="20"/>
                <w:szCs w:val="20"/>
              </w:rPr>
              <w:t>)</w:t>
            </w:r>
          </w:p>
        </w:tc>
        <w:tc>
          <w:tcPr>
            <w:tcW w:w="3260" w:type="dxa"/>
          </w:tcPr>
          <w:p w:rsidR="00FE5A23" w:rsidRPr="001C7305" w:rsidRDefault="00FE5A23" w:rsidP="000A5DD2">
            <w:pPr>
              <w:pStyle w:val="Listenabsatz"/>
              <w:numPr>
                <w:ilvl w:val="0"/>
                <w:numId w:val="1"/>
              </w:numPr>
              <w:ind w:left="178" w:hanging="178"/>
              <w:rPr>
                <w:sz w:val="20"/>
                <w:szCs w:val="20"/>
              </w:rPr>
            </w:pPr>
            <w:r w:rsidRPr="001C7305">
              <w:rPr>
                <w:sz w:val="20"/>
                <w:szCs w:val="20"/>
              </w:rPr>
              <w:t>Ausbreitung von Kultur, Religion und Herrschaftsgebieten in europäischen und außereuropäischen Machtzentren sowie damit verbundene Vernetzungen und Wechselwirkungen.</w:t>
            </w:r>
          </w:p>
          <w:p w:rsidR="00FE5A23" w:rsidRPr="001C7305" w:rsidRDefault="00FE5A23" w:rsidP="000A5DD2">
            <w:pPr>
              <w:pStyle w:val="Listenabsatz"/>
              <w:numPr>
                <w:ilvl w:val="0"/>
                <w:numId w:val="1"/>
              </w:numPr>
              <w:ind w:left="178" w:hanging="178"/>
              <w:rPr>
                <w:sz w:val="20"/>
                <w:szCs w:val="20"/>
              </w:rPr>
            </w:pPr>
            <w:r w:rsidRPr="001C7305">
              <w:rPr>
                <w:sz w:val="20"/>
                <w:szCs w:val="20"/>
              </w:rPr>
              <w:t>Die Entwicklung unterschiedlicher politischer und rechtlicher Strukturen im Spannungsfeld von Herrschaft und Lebenswelt, insbesondere der Geschlechterverhältnisse/-rollen.</w:t>
            </w:r>
          </w:p>
        </w:tc>
        <w:tc>
          <w:tcPr>
            <w:tcW w:w="3686" w:type="dxa"/>
            <w:tcBorders>
              <w:right w:val="single" w:sz="18" w:space="0" w:color="auto"/>
            </w:tcBorders>
          </w:tcPr>
          <w:p w:rsidR="00FE5A23" w:rsidRPr="001C7305" w:rsidRDefault="00FE5A23" w:rsidP="00A3738B">
            <w:pPr>
              <w:rPr>
                <w:b/>
                <w:sz w:val="20"/>
                <w:szCs w:val="20"/>
              </w:rPr>
            </w:pPr>
            <w:r w:rsidRPr="001C7305">
              <w:rPr>
                <w:b/>
                <w:sz w:val="20"/>
                <w:szCs w:val="20"/>
              </w:rPr>
              <w:t>Historische Methodenkompetenz</w:t>
            </w:r>
          </w:p>
          <w:p w:rsidR="00FE5A23" w:rsidRPr="001C7305" w:rsidRDefault="00FE5A23" w:rsidP="00A3738B">
            <w:pPr>
              <w:pStyle w:val="Listenabsatz"/>
              <w:numPr>
                <w:ilvl w:val="0"/>
                <w:numId w:val="4"/>
              </w:numPr>
              <w:ind w:left="161" w:hanging="161"/>
              <w:rPr>
                <w:sz w:val="20"/>
                <w:szCs w:val="20"/>
              </w:rPr>
            </w:pPr>
            <w:r w:rsidRPr="001C7305">
              <w:rPr>
                <w:sz w:val="20"/>
                <w:szCs w:val="20"/>
              </w:rPr>
              <w:t>Geschichtskarten lesen.</w:t>
            </w:r>
          </w:p>
          <w:p w:rsidR="00FE5A23" w:rsidRPr="001C7305" w:rsidRDefault="00FE5A23" w:rsidP="00A3738B">
            <w:pPr>
              <w:pStyle w:val="Listenabsatz"/>
              <w:numPr>
                <w:ilvl w:val="0"/>
                <w:numId w:val="4"/>
              </w:numPr>
              <w:ind w:left="161" w:hanging="161"/>
              <w:rPr>
                <w:sz w:val="20"/>
                <w:szCs w:val="20"/>
              </w:rPr>
            </w:pPr>
            <w:r w:rsidRPr="001C7305">
              <w:rPr>
                <w:sz w:val="20"/>
                <w:szCs w:val="20"/>
              </w:rPr>
              <w:t xml:space="preserve">Bildliche Quellen beschreiben, analysieren und interpretieren. </w:t>
            </w:r>
          </w:p>
          <w:p w:rsidR="00FE5A23" w:rsidRPr="001C7305" w:rsidRDefault="00FE5A23" w:rsidP="00A3738B">
            <w:pPr>
              <w:pStyle w:val="Listenabsatz"/>
              <w:numPr>
                <w:ilvl w:val="0"/>
                <w:numId w:val="4"/>
              </w:numPr>
              <w:ind w:left="161" w:hanging="161"/>
              <w:rPr>
                <w:sz w:val="20"/>
                <w:szCs w:val="20"/>
              </w:rPr>
            </w:pPr>
            <w:r w:rsidRPr="001C7305">
              <w:rPr>
                <w:sz w:val="20"/>
                <w:szCs w:val="20"/>
              </w:rPr>
              <w:t>Schriftliche Quellen beschreiben, analysieren und interpretieren.</w:t>
            </w:r>
          </w:p>
          <w:p w:rsidR="00FE5A23" w:rsidRPr="001C7305" w:rsidRDefault="00FE5A23" w:rsidP="006E448E">
            <w:pPr>
              <w:rPr>
                <w:b/>
                <w:color w:val="808080" w:themeColor="background1" w:themeShade="80"/>
                <w:sz w:val="20"/>
                <w:szCs w:val="20"/>
              </w:rPr>
            </w:pPr>
            <w:r w:rsidRPr="001C7305">
              <w:rPr>
                <w:b/>
                <w:color w:val="808080" w:themeColor="background1" w:themeShade="80"/>
                <w:sz w:val="20"/>
                <w:szCs w:val="20"/>
              </w:rPr>
              <w:t>Historische Sachkompetenz</w:t>
            </w:r>
          </w:p>
          <w:p w:rsidR="00FE5A23" w:rsidRPr="001C7305" w:rsidRDefault="00FE5A23" w:rsidP="006E448E">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Begriffe und Konzepte anwenden, reflektieren und weiterentwickeln.</w:t>
            </w:r>
          </w:p>
          <w:p w:rsidR="00FE5A23" w:rsidRPr="001C7305" w:rsidRDefault="00FE5A23" w:rsidP="00185945">
            <w:pPr>
              <w:rPr>
                <w:b/>
                <w:sz w:val="20"/>
                <w:szCs w:val="20"/>
              </w:rPr>
            </w:pPr>
            <w:r w:rsidRPr="001C7305">
              <w:rPr>
                <w:b/>
                <w:sz w:val="20"/>
                <w:szCs w:val="20"/>
              </w:rPr>
              <w:t>Historische Orientierungskompetenz</w:t>
            </w:r>
          </w:p>
          <w:p w:rsidR="00FE5A23" w:rsidRPr="001C7305" w:rsidRDefault="00FE5A23" w:rsidP="006E448E">
            <w:pPr>
              <w:pStyle w:val="Listenabsatz"/>
              <w:numPr>
                <w:ilvl w:val="0"/>
                <w:numId w:val="4"/>
              </w:numPr>
              <w:ind w:left="161" w:hanging="161"/>
              <w:rPr>
                <w:sz w:val="20"/>
                <w:szCs w:val="20"/>
              </w:rPr>
            </w:pPr>
            <w:r w:rsidRPr="001C7305">
              <w:rPr>
                <w:sz w:val="20"/>
                <w:szCs w:val="20"/>
              </w:rPr>
              <w:t xml:space="preserve">Orientierungsangebote in Darstellungen der Vergangenheit erkennen. </w:t>
            </w:r>
          </w:p>
        </w:tc>
        <w:tc>
          <w:tcPr>
            <w:tcW w:w="3510" w:type="dxa"/>
            <w:tcBorders>
              <w:left w:val="single" w:sz="18" w:space="0" w:color="auto"/>
              <w:right w:val="single" w:sz="18" w:space="0" w:color="auto"/>
            </w:tcBorders>
          </w:tcPr>
          <w:p w:rsidR="00FE5A23" w:rsidRPr="001C7305" w:rsidRDefault="00FE5A23" w:rsidP="00E83131">
            <w:pPr>
              <w:rPr>
                <w:b/>
                <w:sz w:val="20"/>
                <w:szCs w:val="20"/>
              </w:rPr>
            </w:pPr>
            <w:r w:rsidRPr="001C7305">
              <w:rPr>
                <w:b/>
                <w:sz w:val="20"/>
                <w:szCs w:val="20"/>
              </w:rPr>
              <w:t>Historische Methodenkompetenz</w:t>
            </w:r>
          </w:p>
          <w:p w:rsidR="00FE5A23" w:rsidRPr="001C7305" w:rsidRDefault="00FE5A23" w:rsidP="00E83131">
            <w:pPr>
              <w:pStyle w:val="Listenabsatz"/>
              <w:numPr>
                <w:ilvl w:val="0"/>
                <w:numId w:val="4"/>
              </w:numPr>
              <w:ind w:left="161" w:hanging="161"/>
              <w:rPr>
                <w:sz w:val="20"/>
                <w:szCs w:val="20"/>
              </w:rPr>
            </w:pPr>
            <w:r w:rsidRPr="001C7305">
              <w:rPr>
                <w:sz w:val="20"/>
                <w:szCs w:val="20"/>
              </w:rPr>
              <w:t>Anhand der Geschichtskarte die Machtbereiche der europäischen „Staatenwelt“ herausarbeiten. (1)</w:t>
            </w:r>
          </w:p>
          <w:p w:rsidR="00FE5A23" w:rsidRPr="001C7305" w:rsidRDefault="00FE5A23" w:rsidP="00E83131">
            <w:pPr>
              <w:pStyle w:val="Listenabsatz"/>
              <w:numPr>
                <w:ilvl w:val="0"/>
                <w:numId w:val="4"/>
              </w:numPr>
              <w:ind w:left="161" w:hanging="161"/>
              <w:rPr>
                <w:sz w:val="20"/>
                <w:szCs w:val="20"/>
              </w:rPr>
            </w:pPr>
            <w:r w:rsidRPr="001C7305">
              <w:rPr>
                <w:sz w:val="20"/>
                <w:szCs w:val="20"/>
              </w:rPr>
              <w:t>Bildliche Quellen und Darstellungen beschreiben um den Aufbau der Feudalgesellschaft zu erklären. (2)</w:t>
            </w:r>
          </w:p>
          <w:p w:rsidR="00FE5A23" w:rsidRPr="001C7305" w:rsidRDefault="00FE5A23" w:rsidP="00E83131">
            <w:pPr>
              <w:pStyle w:val="Listenabsatz"/>
              <w:numPr>
                <w:ilvl w:val="0"/>
                <w:numId w:val="4"/>
              </w:numPr>
              <w:ind w:left="161" w:hanging="161"/>
              <w:rPr>
                <w:sz w:val="20"/>
                <w:szCs w:val="20"/>
              </w:rPr>
            </w:pPr>
            <w:r w:rsidRPr="001C7305">
              <w:rPr>
                <w:sz w:val="20"/>
                <w:szCs w:val="20"/>
              </w:rPr>
              <w:t>Anhand schriftlicher und bildlicher Quellen die wechselseitige Abhängigkeit erläutern. (3)</w:t>
            </w:r>
          </w:p>
          <w:p w:rsidR="00FE5A23" w:rsidRPr="001C7305" w:rsidRDefault="00FE5A23" w:rsidP="00185945">
            <w:pPr>
              <w:rPr>
                <w:b/>
                <w:color w:val="808080" w:themeColor="background1" w:themeShade="80"/>
                <w:sz w:val="20"/>
                <w:szCs w:val="20"/>
              </w:rPr>
            </w:pPr>
            <w:r w:rsidRPr="001C7305">
              <w:rPr>
                <w:b/>
                <w:color w:val="808080" w:themeColor="background1" w:themeShade="80"/>
                <w:sz w:val="20"/>
                <w:szCs w:val="20"/>
              </w:rPr>
              <w:t>Historische Sachkompetenz</w:t>
            </w:r>
          </w:p>
          <w:p w:rsidR="00FE5A23" w:rsidRPr="001C7305" w:rsidRDefault="00FE5A23" w:rsidP="006E448E">
            <w:pPr>
              <w:pStyle w:val="Listenabsatz"/>
              <w:numPr>
                <w:ilvl w:val="0"/>
                <w:numId w:val="4"/>
              </w:numPr>
              <w:ind w:left="161" w:hanging="161"/>
              <w:rPr>
                <w:sz w:val="20"/>
                <w:szCs w:val="20"/>
              </w:rPr>
            </w:pPr>
            <w:r w:rsidRPr="001C7305">
              <w:rPr>
                <w:color w:val="808080" w:themeColor="background1" w:themeShade="80"/>
                <w:sz w:val="20"/>
                <w:szCs w:val="20"/>
              </w:rPr>
              <w:t>Das Konzept der Grundherrschaft erklären. (4)</w:t>
            </w:r>
          </w:p>
          <w:p w:rsidR="00FE5A23" w:rsidRPr="001C7305" w:rsidRDefault="00FE5A23" w:rsidP="006E448E">
            <w:pPr>
              <w:pStyle w:val="Listenabsatz"/>
              <w:numPr>
                <w:ilvl w:val="0"/>
                <w:numId w:val="4"/>
              </w:numPr>
              <w:ind w:left="161" w:hanging="161"/>
              <w:rPr>
                <w:sz w:val="20"/>
                <w:szCs w:val="20"/>
              </w:rPr>
            </w:pPr>
            <w:r w:rsidRPr="001C7305">
              <w:rPr>
                <w:color w:val="808080" w:themeColor="background1" w:themeShade="80"/>
                <w:sz w:val="20"/>
                <w:szCs w:val="20"/>
              </w:rPr>
              <w:t>Merkmale der Adelsgesellschaft im Mittelalter benennen um sie von den anderen Ständen abzugrenzen. (5)</w:t>
            </w:r>
          </w:p>
          <w:p w:rsidR="00FE5A23" w:rsidRPr="001C7305" w:rsidRDefault="00FE5A23" w:rsidP="006E448E">
            <w:pPr>
              <w:rPr>
                <w:b/>
                <w:sz w:val="20"/>
                <w:szCs w:val="20"/>
              </w:rPr>
            </w:pPr>
            <w:r w:rsidRPr="001C7305">
              <w:rPr>
                <w:b/>
                <w:sz w:val="20"/>
                <w:szCs w:val="20"/>
              </w:rPr>
              <w:t>Historische Orientierungskompetenz</w:t>
            </w:r>
          </w:p>
          <w:p w:rsidR="00FE5A23" w:rsidRPr="001C7305" w:rsidRDefault="00FE5A23" w:rsidP="006E448E">
            <w:pPr>
              <w:pStyle w:val="Listenabsatz"/>
              <w:numPr>
                <w:ilvl w:val="0"/>
                <w:numId w:val="4"/>
              </w:numPr>
              <w:ind w:left="161" w:hanging="161"/>
              <w:rPr>
                <w:sz w:val="20"/>
                <w:szCs w:val="20"/>
              </w:rPr>
            </w:pPr>
            <w:r w:rsidRPr="001C7305">
              <w:rPr>
                <w:sz w:val="20"/>
                <w:szCs w:val="20"/>
              </w:rPr>
              <w:t>Abhängigkeit der Bauern und Bäuerinnen von den Grundherren mit der Abhängigkeit der gegenwärtigen Mittel- und Kleinbetriebe von Großbanken und Konzernen vergleichen. (6)</w:t>
            </w:r>
          </w:p>
          <w:p w:rsidR="00FE5A23" w:rsidRPr="001C7305" w:rsidRDefault="00FE5A23" w:rsidP="006E448E">
            <w:pPr>
              <w:pStyle w:val="Listenabsatz"/>
              <w:numPr>
                <w:ilvl w:val="0"/>
                <w:numId w:val="4"/>
              </w:numPr>
              <w:ind w:left="161" w:hanging="161"/>
              <w:rPr>
                <w:sz w:val="20"/>
                <w:szCs w:val="20"/>
              </w:rPr>
            </w:pPr>
            <w:r w:rsidRPr="001C7305">
              <w:rPr>
                <w:sz w:val="20"/>
                <w:szCs w:val="20"/>
              </w:rPr>
              <w:t xml:space="preserve">Die Bedeutung der „ritterlichen“ </w:t>
            </w:r>
            <w:r w:rsidRPr="001C7305">
              <w:rPr>
                <w:sz w:val="20"/>
                <w:szCs w:val="20"/>
              </w:rPr>
              <w:lastRenderedPageBreak/>
              <w:t>Werte in der gegenwärtigen Gesellschaft ermitteln. (7)</w:t>
            </w:r>
          </w:p>
          <w:p w:rsidR="00FE5A23" w:rsidRPr="001C7305" w:rsidRDefault="00FE5A23" w:rsidP="006E448E">
            <w:pPr>
              <w:pStyle w:val="Listenabsatz"/>
              <w:numPr>
                <w:ilvl w:val="0"/>
                <w:numId w:val="4"/>
              </w:numPr>
              <w:ind w:left="161" w:hanging="161"/>
              <w:rPr>
                <w:sz w:val="20"/>
                <w:szCs w:val="20"/>
              </w:rPr>
            </w:pPr>
            <w:r w:rsidRPr="001C7305">
              <w:rPr>
                <w:sz w:val="20"/>
                <w:szCs w:val="20"/>
              </w:rPr>
              <w:t>Den Einfluss der christlichen Kirche auf das Leben im Mittelalter mit dem Einfluss heute vergleichen. (8)</w:t>
            </w:r>
          </w:p>
        </w:tc>
      </w:tr>
      <w:tr w:rsidR="00FE5A23" w:rsidTr="00B86C2B">
        <w:tc>
          <w:tcPr>
            <w:tcW w:w="1252" w:type="dxa"/>
            <w:tcBorders>
              <w:left w:val="single" w:sz="18" w:space="0" w:color="auto"/>
              <w:bottom w:val="single" w:sz="18" w:space="0" w:color="auto"/>
              <w:right w:val="single" w:sz="18" w:space="0" w:color="auto"/>
            </w:tcBorders>
          </w:tcPr>
          <w:p w:rsidR="00FE5A23" w:rsidRPr="001C7305" w:rsidRDefault="00FE5A23" w:rsidP="00185945">
            <w:pPr>
              <w:jc w:val="center"/>
              <w:rPr>
                <w:b/>
                <w:sz w:val="20"/>
                <w:szCs w:val="20"/>
              </w:rPr>
            </w:pPr>
            <w:r w:rsidRPr="001C7305">
              <w:rPr>
                <w:b/>
                <w:sz w:val="20"/>
                <w:szCs w:val="20"/>
              </w:rPr>
              <w:lastRenderedPageBreak/>
              <w:t>April</w:t>
            </w:r>
          </w:p>
        </w:tc>
        <w:tc>
          <w:tcPr>
            <w:tcW w:w="1514" w:type="dxa"/>
            <w:vMerge/>
            <w:tcBorders>
              <w:left w:val="single" w:sz="18" w:space="0" w:color="auto"/>
              <w:right w:val="single" w:sz="18" w:space="0" w:color="auto"/>
            </w:tcBorders>
          </w:tcPr>
          <w:p w:rsidR="00FE5A23" w:rsidRPr="001C7305" w:rsidRDefault="00FE5A23" w:rsidP="00185945">
            <w:pPr>
              <w:rPr>
                <w:sz w:val="20"/>
                <w:szCs w:val="20"/>
              </w:rPr>
            </w:pPr>
          </w:p>
        </w:tc>
        <w:tc>
          <w:tcPr>
            <w:tcW w:w="3018" w:type="dxa"/>
            <w:tcBorders>
              <w:left w:val="single" w:sz="18" w:space="0" w:color="auto"/>
            </w:tcBorders>
          </w:tcPr>
          <w:p w:rsidR="00FE5A23" w:rsidRPr="001C7305" w:rsidRDefault="00FE5A23" w:rsidP="005D2D3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Feudalismus (S. 80-81) (1)</w:t>
            </w:r>
          </w:p>
          <w:p w:rsidR="00FE5A23" w:rsidRPr="001C7305" w:rsidRDefault="00FE5A23" w:rsidP="005D2D3F">
            <w:pPr>
              <w:pStyle w:val="Listenabsatz"/>
              <w:numPr>
                <w:ilvl w:val="0"/>
                <w:numId w:val="1"/>
              </w:numPr>
              <w:ind w:left="178" w:hanging="178"/>
              <w:rPr>
                <w:sz w:val="20"/>
                <w:szCs w:val="20"/>
              </w:rPr>
            </w:pPr>
            <w:r w:rsidRPr="001C7305">
              <w:rPr>
                <w:sz w:val="20"/>
                <w:szCs w:val="20"/>
              </w:rPr>
              <w:t>Kirche und Kaisertum – die zwei Mächte des Mittelalters (S. 82-85) (4)</w:t>
            </w:r>
          </w:p>
          <w:p w:rsidR="00FE5A23" w:rsidRPr="001C7305" w:rsidRDefault="00FE5A23" w:rsidP="005D2D3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Kirche und Kaisertum – die zwei Mächte des Mittelalters (S. 86-87) (2)</w:t>
            </w:r>
          </w:p>
          <w:p w:rsidR="00FE5A23" w:rsidRPr="001C7305" w:rsidRDefault="00FE5A23" w:rsidP="005D2D3F">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Robin Hood – vom Räuber zum Nationalhelden</w:t>
            </w:r>
            <w:r w:rsidR="00A66787" w:rsidRPr="001C7305">
              <w:rPr>
                <w:sz w:val="20"/>
                <w:szCs w:val="20"/>
              </w:rPr>
              <w:t xml:space="preserve"> (Spielfilm)</w:t>
            </w:r>
            <w:r w:rsidRPr="001C7305">
              <w:rPr>
                <w:sz w:val="20"/>
                <w:szCs w:val="20"/>
              </w:rPr>
              <w:t xml:space="preserve"> (S. 88-89) (3)</w:t>
            </w:r>
          </w:p>
          <w:p w:rsidR="00FE5A23" w:rsidRPr="001C7305" w:rsidRDefault="00FE5A23" w:rsidP="008B7E2A">
            <w:pPr>
              <w:pStyle w:val="Listenabsatz"/>
              <w:numPr>
                <w:ilvl w:val="0"/>
                <w:numId w:val="1"/>
              </w:numPr>
              <w:ind w:left="178" w:hanging="178"/>
              <w:rPr>
                <w:sz w:val="20"/>
                <w:szCs w:val="20"/>
              </w:rPr>
            </w:pPr>
            <w:r w:rsidRPr="001C7305">
              <w:rPr>
                <w:sz w:val="20"/>
                <w:szCs w:val="20"/>
              </w:rPr>
              <w:t>Orient und Okzident – Wechselwirkungen (S. 90-93) (5)</w:t>
            </w:r>
          </w:p>
        </w:tc>
        <w:tc>
          <w:tcPr>
            <w:tcW w:w="3260" w:type="dxa"/>
          </w:tcPr>
          <w:p w:rsidR="00FE5A23" w:rsidRPr="001C7305" w:rsidRDefault="00FE5A23" w:rsidP="00F0714B">
            <w:pPr>
              <w:pStyle w:val="Listenabsatz"/>
              <w:numPr>
                <w:ilvl w:val="0"/>
                <w:numId w:val="1"/>
              </w:numPr>
              <w:ind w:left="178" w:hanging="178"/>
              <w:rPr>
                <w:sz w:val="20"/>
                <w:szCs w:val="20"/>
              </w:rPr>
            </w:pPr>
            <w:r w:rsidRPr="001C7305">
              <w:rPr>
                <w:sz w:val="20"/>
                <w:szCs w:val="20"/>
              </w:rPr>
              <w:t>Die Entwicklung unterschiedlicher politischer und rechtlicher Strukturen im Spannungsfeld von Herrschaft und Lebenswelt, insbesondere der Geschlechterverhältnisse/-rollen.</w:t>
            </w:r>
          </w:p>
          <w:p w:rsidR="00FE5A23" w:rsidRPr="001C7305" w:rsidRDefault="00FE5A23" w:rsidP="00AA2F3C">
            <w:pPr>
              <w:pStyle w:val="Listenabsatz"/>
              <w:numPr>
                <w:ilvl w:val="0"/>
                <w:numId w:val="1"/>
              </w:numPr>
              <w:ind w:left="178" w:hanging="178"/>
              <w:rPr>
                <w:sz w:val="20"/>
                <w:szCs w:val="20"/>
              </w:rPr>
            </w:pPr>
            <w:r w:rsidRPr="001C7305">
              <w:rPr>
                <w:sz w:val="20"/>
                <w:szCs w:val="20"/>
              </w:rPr>
              <w:t>Ausbreitung von Kultur, Religion und Herrschaftsgebieten in europäischen und außereuropäischen Machtzentren sowie damit verbundene Vernetzungen und Wechselwirkungen.</w:t>
            </w:r>
          </w:p>
        </w:tc>
        <w:tc>
          <w:tcPr>
            <w:tcW w:w="3686" w:type="dxa"/>
            <w:tcBorders>
              <w:right w:val="single" w:sz="18" w:space="0" w:color="auto"/>
            </w:tcBorders>
          </w:tcPr>
          <w:p w:rsidR="00FE5A23" w:rsidRPr="001C7305" w:rsidRDefault="00FE5A23" w:rsidP="00D67629">
            <w:pPr>
              <w:rPr>
                <w:b/>
                <w:sz w:val="20"/>
                <w:szCs w:val="20"/>
              </w:rPr>
            </w:pPr>
            <w:r w:rsidRPr="001C7305">
              <w:rPr>
                <w:b/>
                <w:sz w:val="20"/>
                <w:szCs w:val="20"/>
              </w:rPr>
              <w:t>Historische Methodenkompetenz</w:t>
            </w:r>
          </w:p>
          <w:p w:rsidR="00FE5A23" w:rsidRPr="001C7305" w:rsidRDefault="00FE5A23" w:rsidP="00D67629">
            <w:pPr>
              <w:pStyle w:val="Listenabsatz"/>
              <w:numPr>
                <w:ilvl w:val="0"/>
                <w:numId w:val="4"/>
              </w:numPr>
              <w:ind w:left="161" w:hanging="161"/>
              <w:rPr>
                <w:sz w:val="20"/>
                <w:szCs w:val="20"/>
              </w:rPr>
            </w:pPr>
            <w:r w:rsidRPr="001C7305">
              <w:rPr>
                <w:sz w:val="20"/>
                <w:szCs w:val="20"/>
              </w:rPr>
              <w:t>Bildliche Quellen beschreiben, analysieren und interpretieren.</w:t>
            </w:r>
          </w:p>
          <w:p w:rsidR="00FE5A23" w:rsidRPr="001C7305" w:rsidRDefault="00FE5A23" w:rsidP="00D67629">
            <w:pPr>
              <w:pStyle w:val="Listenabsatz"/>
              <w:numPr>
                <w:ilvl w:val="0"/>
                <w:numId w:val="4"/>
              </w:numPr>
              <w:ind w:left="161" w:hanging="161"/>
              <w:rPr>
                <w:sz w:val="20"/>
                <w:szCs w:val="20"/>
              </w:rPr>
            </w:pPr>
            <w:r w:rsidRPr="001C7305">
              <w:rPr>
                <w:sz w:val="20"/>
                <w:szCs w:val="20"/>
              </w:rPr>
              <w:t>Schriftliche Quellen beschreiben, analysieren und interpretieren.</w:t>
            </w:r>
          </w:p>
          <w:p w:rsidR="00FE5A23" w:rsidRPr="001C7305" w:rsidRDefault="00FE5A23" w:rsidP="00D67629">
            <w:pPr>
              <w:pStyle w:val="Listenabsatz"/>
              <w:numPr>
                <w:ilvl w:val="0"/>
                <w:numId w:val="4"/>
              </w:numPr>
              <w:ind w:left="161" w:hanging="161"/>
              <w:rPr>
                <w:sz w:val="20"/>
                <w:szCs w:val="20"/>
              </w:rPr>
            </w:pPr>
            <w:r w:rsidRPr="001C7305">
              <w:rPr>
                <w:sz w:val="20"/>
                <w:szCs w:val="20"/>
              </w:rPr>
              <w:t>Geschichtskulturelle Produkte als Orte des historischen Erzählens erkennen.</w:t>
            </w:r>
          </w:p>
          <w:p w:rsidR="00FE5A23" w:rsidRPr="001C7305" w:rsidRDefault="00FE5A23" w:rsidP="00D67629">
            <w:pPr>
              <w:rPr>
                <w:b/>
                <w:color w:val="808080" w:themeColor="background1" w:themeShade="80"/>
                <w:sz w:val="20"/>
                <w:szCs w:val="20"/>
              </w:rPr>
            </w:pPr>
            <w:r w:rsidRPr="001C7305">
              <w:rPr>
                <w:b/>
                <w:color w:val="808080" w:themeColor="background1" w:themeShade="80"/>
                <w:sz w:val="20"/>
                <w:szCs w:val="20"/>
              </w:rPr>
              <w:t>Historische Sachkompetenz</w:t>
            </w:r>
          </w:p>
          <w:p w:rsidR="00FE5A23" w:rsidRPr="001C7305" w:rsidRDefault="00FE5A23" w:rsidP="00D67629">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Begriffe und Konzepte anwenden, reflektieren und weiterentwickeln.</w:t>
            </w:r>
          </w:p>
          <w:p w:rsidR="00FE5A23" w:rsidRPr="001C7305" w:rsidRDefault="00FE5A23" w:rsidP="00185945">
            <w:pPr>
              <w:rPr>
                <w:sz w:val="20"/>
                <w:szCs w:val="20"/>
              </w:rPr>
            </w:pPr>
          </w:p>
        </w:tc>
        <w:tc>
          <w:tcPr>
            <w:tcW w:w="3510" w:type="dxa"/>
            <w:tcBorders>
              <w:left w:val="single" w:sz="18" w:space="0" w:color="auto"/>
              <w:right w:val="single" w:sz="18" w:space="0" w:color="auto"/>
            </w:tcBorders>
          </w:tcPr>
          <w:p w:rsidR="00FE5A23" w:rsidRPr="001C7305" w:rsidRDefault="00FE5A23" w:rsidP="00D67629">
            <w:pPr>
              <w:rPr>
                <w:b/>
                <w:sz w:val="20"/>
                <w:szCs w:val="20"/>
              </w:rPr>
            </w:pPr>
            <w:r w:rsidRPr="001C7305">
              <w:rPr>
                <w:b/>
                <w:sz w:val="20"/>
                <w:szCs w:val="20"/>
              </w:rPr>
              <w:t>Historische Methodenkompetenz</w:t>
            </w:r>
          </w:p>
          <w:p w:rsidR="00FE5A23" w:rsidRPr="001C7305" w:rsidRDefault="00FE5A23" w:rsidP="00D67629">
            <w:pPr>
              <w:pStyle w:val="Listenabsatz"/>
              <w:numPr>
                <w:ilvl w:val="0"/>
                <w:numId w:val="4"/>
              </w:numPr>
              <w:ind w:left="161" w:hanging="161"/>
              <w:rPr>
                <w:sz w:val="20"/>
                <w:szCs w:val="20"/>
              </w:rPr>
            </w:pPr>
            <w:r w:rsidRPr="001C7305">
              <w:rPr>
                <w:sz w:val="20"/>
                <w:szCs w:val="20"/>
              </w:rPr>
              <w:t>Die für das Mittelalter typische Perspektive der unhinterfragten, selbstverständlichen Einordnung der Menschen in verschiedene Stände anhand von bildlichen und schriftlichen Quellen herausarbeiten. (1)</w:t>
            </w:r>
          </w:p>
          <w:p w:rsidR="00FE5A23" w:rsidRPr="001C7305" w:rsidRDefault="00FE5A23" w:rsidP="00D67629">
            <w:pPr>
              <w:pStyle w:val="Listenabsatz"/>
              <w:numPr>
                <w:ilvl w:val="0"/>
                <w:numId w:val="4"/>
              </w:numPr>
              <w:ind w:left="161" w:hanging="161"/>
              <w:rPr>
                <w:sz w:val="20"/>
                <w:szCs w:val="20"/>
              </w:rPr>
            </w:pPr>
            <w:r w:rsidRPr="001C7305">
              <w:rPr>
                <w:sz w:val="20"/>
                <w:szCs w:val="20"/>
              </w:rPr>
              <w:t>Bildliche Quellen analysieren um die Auseinandersetzung um die Herrschaftsmacht zwischen Kaiser und Papst zu erläutern. (2)</w:t>
            </w:r>
          </w:p>
          <w:p w:rsidR="00FE5A23" w:rsidRPr="001C7305" w:rsidRDefault="00FE5A23" w:rsidP="00D67629">
            <w:pPr>
              <w:pStyle w:val="Listenabsatz"/>
              <w:numPr>
                <w:ilvl w:val="0"/>
                <w:numId w:val="4"/>
              </w:numPr>
              <w:ind w:left="161" w:hanging="161"/>
              <w:rPr>
                <w:sz w:val="20"/>
                <w:szCs w:val="20"/>
              </w:rPr>
            </w:pPr>
            <w:r w:rsidRPr="001C7305">
              <w:rPr>
                <w:sz w:val="20"/>
                <w:szCs w:val="20"/>
              </w:rPr>
              <w:t>Spielfilme als geschichtskulturelle Produkte erkennen und kritisch analysieren und dekonstruieren. (3)</w:t>
            </w:r>
          </w:p>
          <w:p w:rsidR="00FE5A23" w:rsidRPr="001C7305" w:rsidRDefault="00FE5A23" w:rsidP="00185945">
            <w:pPr>
              <w:rPr>
                <w:b/>
                <w:color w:val="808080" w:themeColor="background1" w:themeShade="80"/>
                <w:sz w:val="20"/>
                <w:szCs w:val="20"/>
              </w:rPr>
            </w:pPr>
            <w:r w:rsidRPr="001C7305">
              <w:rPr>
                <w:b/>
                <w:color w:val="808080" w:themeColor="background1" w:themeShade="80"/>
                <w:sz w:val="20"/>
                <w:szCs w:val="20"/>
              </w:rPr>
              <w:t>Historische Sachkompetenz</w:t>
            </w:r>
          </w:p>
          <w:p w:rsidR="00FE5A23" w:rsidRPr="001C7305" w:rsidRDefault="00FE5A23" w:rsidP="00D67629">
            <w:pPr>
              <w:pStyle w:val="Listenabsatz"/>
              <w:numPr>
                <w:ilvl w:val="0"/>
                <w:numId w:val="4"/>
              </w:numPr>
              <w:ind w:left="161" w:hanging="161"/>
              <w:rPr>
                <w:sz w:val="20"/>
                <w:szCs w:val="20"/>
              </w:rPr>
            </w:pPr>
            <w:r w:rsidRPr="001C7305">
              <w:rPr>
                <w:color w:val="808080" w:themeColor="background1" w:themeShade="80"/>
                <w:sz w:val="20"/>
                <w:szCs w:val="20"/>
              </w:rPr>
              <w:t>Die Recht und Pflichten, sowie die Stellung und Bedeutung der Könige, Kaiser und des Papstes erläutern. (4)</w:t>
            </w:r>
          </w:p>
          <w:p w:rsidR="00FE5A23" w:rsidRPr="001C7305" w:rsidRDefault="00FE5A23" w:rsidP="005B7113">
            <w:pPr>
              <w:pStyle w:val="Listenabsatz"/>
              <w:numPr>
                <w:ilvl w:val="0"/>
                <w:numId w:val="4"/>
              </w:numPr>
              <w:ind w:left="161" w:hanging="161"/>
              <w:rPr>
                <w:color w:val="595959" w:themeColor="text1" w:themeTint="A6"/>
                <w:sz w:val="20"/>
                <w:szCs w:val="20"/>
              </w:rPr>
            </w:pPr>
            <w:r w:rsidRPr="001C7305">
              <w:rPr>
                <w:color w:val="595959" w:themeColor="text1" w:themeTint="A6"/>
                <w:sz w:val="20"/>
                <w:szCs w:val="20"/>
              </w:rPr>
              <w:t>Das Konzept der Kreuzzüge sowie deren politische, wirtschaftliche und kulturelle Folgewirkungen herausarbeiten. (5)</w:t>
            </w:r>
          </w:p>
        </w:tc>
      </w:tr>
      <w:tr w:rsidR="00FE5A23" w:rsidTr="00B86C2B">
        <w:tc>
          <w:tcPr>
            <w:tcW w:w="1252" w:type="dxa"/>
            <w:tcBorders>
              <w:top w:val="single" w:sz="18" w:space="0" w:color="auto"/>
              <w:left w:val="single" w:sz="18" w:space="0" w:color="auto"/>
              <w:right w:val="single" w:sz="18" w:space="0" w:color="auto"/>
            </w:tcBorders>
          </w:tcPr>
          <w:p w:rsidR="00FE5A23" w:rsidRPr="001C7305" w:rsidRDefault="00FE5A23" w:rsidP="00185945">
            <w:pPr>
              <w:jc w:val="center"/>
              <w:rPr>
                <w:b/>
                <w:sz w:val="20"/>
                <w:szCs w:val="20"/>
              </w:rPr>
            </w:pPr>
            <w:r w:rsidRPr="001C7305">
              <w:rPr>
                <w:b/>
                <w:sz w:val="20"/>
                <w:szCs w:val="20"/>
              </w:rPr>
              <w:t>Mai</w:t>
            </w:r>
          </w:p>
        </w:tc>
        <w:tc>
          <w:tcPr>
            <w:tcW w:w="1514" w:type="dxa"/>
            <w:vMerge/>
            <w:tcBorders>
              <w:left w:val="single" w:sz="18" w:space="0" w:color="auto"/>
              <w:right w:val="single" w:sz="18" w:space="0" w:color="auto"/>
            </w:tcBorders>
          </w:tcPr>
          <w:p w:rsidR="00FE5A23" w:rsidRPr="001C7305" w:rsidRDefault="00FE5A23" w:rsidP="00185945">
            <w:pPr>
              <w:rPr>
                <w:sz w:val="20"/>
                <w:szCs w:val="20"/>
              </w:rPr>
            </w:pPr>
          </w:p>
        </w:tc>
        <w:tc>
          <w:tcPr>
            <w:tcW w:w="3018" w:type="dxa"/>
            <w:tcBorders>
              <w:left w:val="single" w:sz="18" w:space="0" w:color="auto"/>
            </w:tcBorders>
          </w:tcPr>
          <w:p w:rsidR="00FE5A23" w:rsidRPr="001C7305" w:rsidRDefault="00FE5A23" w:rsidP="00F53EC9">
            <w:pPr>
              <w:pStyle w:val="Listenabsatz"/>
              <w:numPr>
                <w:ilvl w:val="0"/>
                <w:numId w:val="1"/>
              </w:numPr>
              <w:ind w:left="178" w:hanging="178"/>
              <w:rPr>
                <w:sz w:val="20"/>
                <w:szCs w:val="20"/>
              </w:rPr>
            </w:pPr>
            <w:r w:rsidRPr="001C7305">
              <w:rPr>
                <w:b/>
                <w:sz w:val="20"/>
                <w:szCs w:val="20"/>
                <w:u w:val="single"/>
              </w:rPr>
              <w:t>Politische Bildung:</w:t>
            </w:r>
            <w:r w:rsidRPr="001C7305">
              <w:rPr>
                <w:sz w:val="20"/>
                <w:szCs w:val="20"/>
              </w:rPr>
              <w:t xml:space="preserve"> Die Beeinflussung von Massen (S. 94-95) (5)</w:t>
            </w:r>
          </w:p>
          <w:p w:rsidR="00FE5A23" w:rsidRPr="001C7305" w:rsidRDefault="00FE5A23" w:rsidP="00F53EC9">
            <w:pPr>
              <w:pStyle w:val="Listenabsatz"/>
              <w:numPr>
                <w:ilvl w:val="0"/>
                <w:numId w:val="1"/>
              </w:numPr>
              <w:ind w:left="178" w:hanging="178"/>
              <w:rPr>
                <w:sz w:val="20"/>
                <w:szCs w:val="20"/>
              </w:rPr>
            </w:pPr>
            <w:r w:rsidRPr="001C7305">
              <w:rPr>
                <w:sz w:val="20"/>
                <w:szCs w:val="20"/>
              </w:rPr>
              <w:t>Juden in Europa (S. 96-97) (4)</w:t>
            </w:r>
          </w:p>
          <w:p w:rsidR="00FE5A23" w:rsidRPr="001C7305" w:rsidRDefault="00FE5A23" w:rsidP="00F53EC9">
            <w:pPr>
              <w:pStyle w:val="Listenabsatz"/>
              <w:numPr>
                <w:ilvl w:val="0"/>
                <w:numId w:val="1"/>
              </w:numPr>
              <w:ind w:left="178" w:hanging="178"/>
              <w:rPr>
                <w:sz w:val="20"/>
                <w:szCs w:val="20"/>
              </w:rPr>
            </w:pPr>
            <w:r w:rsidRPr="001C7305">
              <w:rPr>
                <w:sz w:val="20"/>
                <w:szCs w:val="20"/>
              </w:rPr>
              <w:t>Muslime in Europa (S. 98-99) (1)</w:t>
            </w:r>
          </w:p>
          <w:p w:rsidR="00FE5A23" w:rsidRPr="001C7305" w:rsidRDefault="00FE5A23" w:rsidP="00F53EC9">
            <w:pPr>
              <w:pStyle w:val="Listenabsatz"/>
              <w:numPr>
                <w:ilvl w:val="0"/>
                <w:numId w:val="1"/>
              </w:numPr>
              <w:ind w:left="178" w:hanging="178"/>
              <w:rPr>
                <w:sz w:val="20"/>
                <w:szCs w:val="20"/>
              </w:rPr>
            </w:pPr>
            <w:r w:rsidRPr="001C7305">
              <w:rPr>
                <w:sz w:val="20"/>
                <w:szCs w:val="20"/>
              </w:rPr>
              <w:t>Gesellschaft und Wirtschaft im Spätmittelalter (S. 100-101) (2)</w:t>
            </w:r>
          </w:p>
          <w:p w:rsidR="00FE5A23" w:rsidRPr="001C7305" w:rsidRDefault="00FE5A23" w:rsidP="00493365">
            <w:pPr>
              <w:pStyle w:val="Listenabsatz"/>
              <w:numPr>
                <w:ilvl w:val="0"/>
                <w:numId w:val="1"/>
              </w:numPr>
              <w:ind w:left="178" w:hanging="178"/>
              <w:rPr>
                <w:sz w:val="20"/>
                <w:szCs w:val="20"/>
              </w:rPr>
            </w:pPr>
            <w:r w:rsidRPr="001C7305">
              <w:rPr>
                <w:sz w:val="20"/>
                <w:szCs w:val="20"/>
              </w:rPr>
              <w:t>Die Stadt – eine neue Kraft im Mittelalter (S. 102-105) (3)</w:t>
            </w:r>
          </w:p>
        </w:tc>
        <w:tc>
          <w:tcPr>
            <w:tcW w:w="3260" w:type="dxa"/>
          </w:tcPr>
          <w:p w:rsidR="00FE5A23" w:rsidRPr="001C7305" w:rsidRDefault="00FE5A23" w:rsidP="00AA2F3C">
            <w:pPr>
              <w:pStyle w:val="Listenabsatz"/>
              <w:numPr>
                <w:ilvl w:val="0"/>
                <w:numId w:val="1"/>
              </w:numPr>
              <w:ind w:left="178" w:hanging="178"/>
              <w:rPr>
                <w:sz w:val="20"/>
                <w:szCs w:val="20"/>
              </w:rPr>
            </w:pPr>
            <w:r w:rsidRPr="001C7305">
              <w:rPr>
                <w:sz w:val="20"/>
                <w:szCs w:val="20"/>
              </w:rPr>
              <w:t>Expansion und Migration und deren soziokulturelle Auswirkungen; Darstellung von unterschiedlichen Kulturen in geschichtskulturellen Produkten.</w:t>
            </w:r>
          </w:p>
          <w:p w:rsidR="00FE5A23" w:rsidRPr="001C7305" w:rsidRDefault="00FE5A23" w:rsidP="00F0714B">
            <w:pPr>
              <w:pStyle w:val="Listenabsatz"/>
              <w:numPr>
                <w:ilvl w:val="0"/>
                <w:numId w:val="1"/>
              </w:numPr>
              <w:ind w:left="178" w:hanging="178"/>
              <w:rPr>
                <w:sz w:val="20"/>
                <w:szCs w:val="20"/>
              </w:rPr>
            </w:pPr>
            <w:r w:rsidRPr="001C7305">
              <w:rPr>
                <w:sz w:val="20"/>
                <w:szCs w:val="20"/>
              </w:rPr>
              <w:t xml:space="preserve">Ausbreitung von Kultur, Religion und Herrschaftsgebieten in europäischen und außereuropäischen Machtzentren </w:t>
            </w:r>
            <w:r w:rsidRPr="001C7305">
              <w:rPr>
                <w:sz w:val="20"/>
                <w:szCs w:val="20"/>
              </w:rPr>
              <w:lastRenderedPageBreak/>
              <w:t>sowie damit verbundene Vernetzungen und Wechselwirkungen.</w:t>
            </w:r>
          </w:p>
          <w:p w:rsidR="00FE5A23" w:rsidRPr="001C7305" w:rsidRDefault="00FE5A23" w:rsidP="00AA2F3C">
            <w:pPr>
              <w:pStyle w:val="Listenabsatz"/>
              <w:numPr>
                <w:ilvl w:val="0"/>
                <w:numId w:val="1"/>
              </w:numPr>
              <w:ind w:left="178" w:hanging="178"/>
              <w:rPr>
                <w:sz w:val="20"/>
                <w:szCs w:val="20"/>
              </w:rPr>
            </w:pPr>
            <w:r w:rsidRPr="001C7305">
              <w:rPr>
                <w:sz w:val="20"/>
                <w:szCs w:val="20"/>
              </w:rPr>
              <w:t>Die Entwicklung unterschiedlicher politischer und rechtlicher Strukturen im Spannungsfeld von Herrschaft und Lebenswelt, insbesondere der Geschlechterverhältnisse/-rollen.</w:t>
            </w:r>
          </w:p>
        </w:tc>
        <w:tc>
          <w:tcPr>
            <w:tcW w:w="3686" w:type="dxa"/>
            <w:tcBorders>
              <w:right w:val="single" w:sz="18" w:space="0" w:color="auto"/>
            </w:tcBorders>
          </w:tcPr>
          <w:p w:rsidR="00FE5A23" w:rsidRPr="001C7305" w:rsidRDefault="00FE5A23" w:rsidP="00850957">
            <w:pPr>
              <w:spacing w:before="60"/>
              <w:rPr>
                <w:b/>
                <w:sz w:val="20"/>
                <w:szCs w:val="20"/>
              </w:rPr>
            </w:pPr>
            <w:r w:rsidRPr="001C7305">
              <w:rPr>
                <w:b/>
                <w:sz w:val="20"/>
                <w:szCs w:val="20"/>
              </w:rPr>
              <w:lastRenderedPageBreak/>
              <w:t>Historische Methodenkompetenz</w:t>
            </w:r>
          </w:p>
          <w:p w:rsidR="00FE5A23" w:rsidRPr="001C7305" w:rsidRDefault="00FE5A23" w:rsidP="002E4FAF">
            <w:pPr>
              <w:pStyle w:val="Listenabsatz"/>
              <w:numPr>
                <w:ilvl w:val="0"/>
                <w:numId w:val="4"/>
              </w:numPr>
              <w:ind w:left="161" w:hanging="161"/>
              <w:rPr>
                <w:sz w:val="20"/>
                <w:szCs w:val="20"/>
              </w:rPr>
            </w:pPr>
            <w:r w:rsidRPr="001C7305">
              <w:rPr>
                <w:sz w:val="20"/>
                <w:szCs w:val="20"/>
              </w:rPr>
              <w:t>Schriftliche Quellen beschreiben, analysieren und interpretieren.</w:t>
            </w:r>
          </w:p>
          <w:p w:rsidR="00FE5A23" w:rsidRPr="001C7305" w:rsidRDefault="00FE5A23" w:rsidP="00227F7F">
            <w:pPr>
              <w:rPr>
                <w:b/>
                <w:color w:val="808080" w:themeColor="background1" w:themeShade="80"/>
                <w:sz w:val="20"/>
                <w:szCs w:val="20"/>
              </w:rPr>
            </w:pPr>
            <w:r w:rsidRPr="001C7305">
              <w:rPr>
                <w:b/>
                <w:color w:val="808080" w:themeColor="background1" w:themeShade="80"/>
                <w:sz w:val="20"/>
                <w:szCs w:val="20"/>
              </w:rPr>
              <w:t>Historische Sachkompetenz</w:t>
            </w:r>
          </w:p>
          <w:p w:rsidR="00FE5A23" w:rsidRPr="001C7305" w:rsidRDefault="00FE5A23" w:rsidP="00227F7F">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Begriffe und Konzepte anwenden, reflektieren und weiterentwickeln.</w:t>
            </w:r>
          </w:p>
          <w:p w:rsidR="00FE5A23" w:rsidRPr="001C7305" w:rsidRDefault="00FE5A23" w:rsidP="00850957">
            <w:pPr>
              <w:spacing w:before="60"/>
              <w:rPr>
                <w:b/>
                <w:sz w:val="20"/>
                <w:szCs w:val="20"/>
              </w:rPr>
            </w:pPr>
            <w:r w:rsidRPr="001C7305">
              <w:rPr>
                <w:b/>
                <w:sz w:val="20"/>
                <w:szCs w:val="20"/>
              </w:rPr>
              <w:t>Historische Orientierungskompetenz</w:t>
            </w:r>
          </w:p>
          <w:p w:rsidR="00FE5A23" w:rsidRPr="001C7305" w:rsidRDefault="00FE5A23" w:rsidP="002E4FAF">
            <w:pPr>
              <w:pStyle w:val="Listenabsatz"/>
              <w:numPr>
                <w:ilvl w:val="0"/>
                <w:numId w:val="4"/>
              </w:numPr>
              <w:ind w:left="161" w:hanging="161"/>
              <w:rPr>
                <w:sz w:val="20"/>
                <w:szCs w:val="20"/>
              </w:rPr>
            </w:pPr>
            <w:r w:rsidRPr="001C7305">
              <w:rPr>
                <w:sz w:val="20"/>
                <w:szCs w:val="20"/>
              </w:rPr>
              <w:t>Orientierungsangebot in Darstellungen der Vergangenheit erkennen.</w:t>
            </w:r>
          </w:p>
          <w:p w:rsidR="00FE5A23" w:rsidRPr="001C7305" w:rsidRDefault="00FE5A23" w:rsidP="00850957">
            <w:pPr>
              <w:spacing w:before="60"/>
              <w:rPr>
                <w:b/>
                <w:color w:val="595959" w:themeColor="text1" w:themeTint="A6"/>
                <w:sz w:val="20"/>
                <w:szCs w:val="20"/>
              </w:rPr>
            </w:pPr>
            <w:r w:rsidRPr="001C7305">
              <w:rPr>
                <w:b/>
                <w:color w:val="595959" w:themeColor="text1" w:themeTint="A6"/>
                <w:sz w:val="20"/>
                <w:szCs w:val="20"/>
              </w:rPr>
              <w:lastRenderedPageBreak/>
              <w:t>Politikbezogene Methodenkompetenz</w:t>
            </w:r>
          </w:p>
          <w:p w:rsidR="00FE5A23" w:rsidRPr="001C7305" w:rsidRDefault="00FE5A23" w:rsidP="001C461A">
            <w:pPr>
              <w:pStyle w:val="Listenabsatz"/>
              <w:numPr>
                <w:ilvl w:val="0"/>
                <w:numId w:val="4"/>
              </w:numPr>
              <w:ind w:left="161" w:hanging="161"/>
              <w:rPr>
                <w:sz w:val="20"/>
                <w:szCs w:val="20"/>
              </w:rPr>
            </w:pPr>
            <w:r w:rsidRPr="001C7305">
              <w:rPr>
                <w:color w:val="808080" w:themeColor="background1" w:themeShade="80"/>
                <w:sz w:val="20"/>
                <w:szCs w:val="20"/>
              </w:rPr>
              <w:t>Medial</w:t>
            </w:r>
            <w:r w:rsidRPr="001C7305">
              <w:rPr>
                <w:color w:val="595959" w:themeColor="text1" w:themeTint="A6"/>
                <w:sz w:val="20"/>
                <w:szCs w:val="20"/>
              </w:rPr>
              <w:t xml:space="preserve"> vermittelte Informationen kritisch hinterfragen.</w:t>
            </w:r>
          </w:p>
        </w:tc>
        <w:tc>
          <w:tcPr>
            <w:tcW w:w="3510" w:type="dxa"/>
            <w:tcBorders>
              <w:left w:val="single" w:sz="18" w:space="0" w:color="auto"/>
              <w:right w:val="single" w:sz="18" w:space="0" w:color="auto"/>
            </w:tcBorders>
          </w:tcPr>
          <w:p w:rsidR="00FE5A23" w:rsidRPr="001C7305" w:rsidRDefault="00FE5A23" w:rsidP="00850957">
            <w:pPr>
              <w:spacing w:before="60"/>
              <w:rPr>
                <w:b/>
                <w:sz w:val="20"/>
                <w:szCs w:val="20"/>
              </w:rPr>
            </w:pPr>
            <w:r w:rsidRPr="001C7305">
              <w:rPr>
                <w:b/>
                <w:sz w:val="20"/>
                <w:szCs w:val="20"/>
              </w:rPr>
              <w:lastRenderedPageBreak/>
              <w:t>Historische Methodenkompetenz</w:t>
            </w:r>
          </w:p>
          <w:p w:rsidR="00FE5A23" w:rsidRPr="001C7305" w:rsidRDefault="00FE5A23" w:rsidP="00850957">
            <w:pPr>
              <w:pStyle w:val="Listenabsatz"/>
              <w:numPr>
                <w:ilvl w:val="0"/>
                <w:numId w:val="4"/>
              </w:numPr>
              <w:ind w:left="161" w:hanging="161"/>
              <w:rPr>
                <w:sz w:val="20"/>
                <w:szCs w:val="20"/>
              </w:rPr>
            </w:pPr>
            <w:r w:rsidRPr="001C7305">
              <w:rPr>
                <w:sz w:val="20"/>
                <w:szCs w:val="20"/>
              </w:rPr>
              <w:t>Anhand schriftlicher Quellen die positive und negative Darstellung von Muslimen beschreiben. (1)</w:t>
            </w:r>
          </w:p>
          <w:p w:rsidR="00FE5A23" w:rsidRPr="001C7305" w:rsidRDefault="00FE5A23" w:rsidP="00850957">
            <w:pPr>
              <w:pStyle w:val="Listenabsatz"/>
              <w:numPr>
                <w:ilvl w:val="0"/>
                <w:numId w:val="4"/>
              </w:numPr>
              <w:ind w:left="161" w:hanging="161"/>
              <w:rPr>
                <w:sz w:val="20"/>
                <w:szCs w:val="20"/>
              </w:rPr>
            </w:pPr>
            <w:r w:rsidRPr="001C7305">
              <w:rPr>
                <w:sz w:val="20"/>
                <w:szCs w:val="20"/>
              </w:rPr>
              <w:t>Mit Hilfe schriftlicher Quellen die Stellung der Bauern im 14. Jh. herausarbeiten. (2)</w:t>
            </w:r>
          </w:p>
          <w:p w:rsidR="00FE5A23" w:rsidRPr="001C7305" w:rsidRDefault="00FE5A23" w:rsidP="00227F7F">
            <w:pPr>
              <w:rPr>
                <w:b/>
                <w:color w:val="808080" w:themeColor="background1" w:themeShade="80"/>
                <w:sz w:val="20"/>
                <w:szCs w:val="20"/>
              </w:rPr>
            </w:pPr>
            <w:r w:rsidRPr="001C7305">
              <w:rPr>
                <w:b/>
                <w:color w:val="808080" w:themeColor="background1" w:themeShade="80"/>
                <w:sz w:val="20"/>
                <w:szCs w:val="20"/>
              </w:rPr>
              <w:t>Historische Sachkompetenz</w:t>
            </w:r>
          </w:p>
          <w:p w:rsidR="00FE5A23" w:rsidRPr="001C7305" w:rsidRDefault="00FE5A23" w:rsidP="00227F7F">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Die Rolle der Frau, sowie deren </w:t>
            </w:r>
            <w:r w:rsidRPr="001C7305">
              <w:rPr>
                <w:color w:val="808080" w:themeColor="background1" w:themeShade="80"/>
                <w:sz w:val="20"/>
                <w:szCs w:val="20"/>
              </w:rPr>
              <w:lastRenderedPageBreak/>
              <w:t>berufliche Möglichkeiten und Handlungsspielräume in einer mittelalterlichen Stadt erläutern. (3)</w:t>
            </w:r>
          </w:p>
          <w:p w:rsidR="00FE5A23" w:rsidRPr="001C7305" w:rsidRDefault="00FE5A23" w:rsidP="00850957">
            <w:pPr>
              <w:spacing w:before="60"/>
              <w:rPr>
                <w:b/>
                <w:sz w:val="20"/>
                <w:szCs w:val="20"/>
              </w:rPr>
            </w:pPr>
            <w:r w:rsidRPr="001C7305">
              <w:rPr>
                <w:b/>
                <w:sz w:val="20"/>
                <w:szCs w:val="20"/>
              </w:rPr>
              <w:t>Historische Orientierungskompetenz</w:t>
            </w:r>
          </w:p>
          <w:p w:rsidR="00FE5A23" w:rsidRPr="001C7305" w:rsidRDefault="00FE5A23" w:rsidP="00227F7F">
            <w:pPr>
              <w:pStyle w:val="Listenabsatz"/>
              <w:numPr>
                <w:ilvl w:val="0"/>
                <w:numId w:val="4"/>
              </w:numPr>
              <w:ind w:left="161" w:hanging="161"/>
              <w:rPr>
                <w:sz w:val="20"/>
                <w:szCs w:val="20"/>
              </w:rPr>
            </w:pPr>
            <w:r w:rsidRPr="001C7305">
              <w:rPr>
                <w:sz w:val="20"/>
                <w:szCs w:val="20"/>
              </w:rPr>
              <w:t>Probleme herausarbeiten</w:t>
            </w:r>
            <w:r w:rsidR="001C461A" w:rsidRPr="001C7305">
              <w:rPr>
                <w:sz w:val="20"/>
                <w:szCs w:val="20"/>
              </w:rPr>
              <w:t>,</w:t>
            </w:r>
            <w:r w:rsidRPr="001C7305">
              <w:rPr>
                <w:sz w:val="20"/>
                <w:szCs w:val="20"/>
              </w:rPr>
              <w:t xml:space="preserve"> mit denen Minderheiten (Jüdinnen/Juden) im Mittelalter und in der Gegenwart konfrontiert waren und sind und dazu Stellung nehmen. (4)</w:t>
            </w:r>
          </w:p>
          <w:p w:rsidR="00FE5A23" w:rsidRPr="001C7305" w:rsidRDefault="00FE5A23" w:rsidP="00850957">
            <w:pPr>
              <w:spacing w:before="60"/>
              <w:rPr>
                <w:b/>
                <w:color w:val="595959" w:themeColor="text1" w:themeTint="A6"/>
                <w:sz w:val="20"/>
                <w:szCs w:val="20"/>
              </w:rPr>
            </w:pPr>
            <w:r w:rsidRPr="001C7305">
              <w:rPr>
                <w:b/>
                <w:color w:val="595959" w:themeColor="text1" w:themeTint="A6"/>
                <w:sz w:val="20"/>
                <w:szCs w:val="20"/>
              </w:rPr>
              <w:t>Politikbezogene Methodenkompetenz</w:t>
            </w:r>
          </w:p>
          <w:p w:rsidR="00FE5A23" w:rsidRPr="001C7305" w:rsidRDefault="00FE5A23" w:rsidP="00833E03">
            <w:pPr>
              <w:pStyle w:val="Listenabsatz"/>
              <w:numPr>
                <w:ilvl w:val="0"/>
                <w:numId w:val="4"/>
              </w:numPr>
              <w:ind w:left="161" w:hanging="161"/>
              <w:rPr>
                <w:sz w:val="20"/>
                <w:szCs w:val="20"/>
              </w:rPr>
            </w:pPr>
            <w:r w:rsidRPr="001C7305">
              <w:rPr>
                <w:color w:val="595959" w:themeColor="text1" w:themeTint="A6"/>
                <w:sz w:val="20"/>
                <w:szCs w:val="20"/>
              </w:rPr>
              <w:t>Die Rede des Papstes erörtern, Übertreibungen und Unterstellungen analysieren, sowie mögliche Gründe aufzeigen, warum diese Rede niedergeschrieben wurde. (5)</w:t>
            </w:r>
          </w:p>
        </w:tc>
      </w:tr>
      <w:tr w:rsidR="00FE5A23" w:rsidRPr="00AA2F3C" w:rsidTr="00B86C2B">
        <w:tc>
          <w:tcPr>
            <w:tcW w:w="1252" w:type="dxa"/>
            <w:tcBorders>
              <w:top w:val="single" w:sz="18" w:space="0" w:color="auto"/>
              <w:left w:val="single" w:sz="18" w:space="0" w:color="auto"/>
              <w:bottom w:val="single" w:sz="18" w:space="0" w:color="auto"/>
              <w:right w:val="single" w:sz="18" w:space="0" w:color="auto"/>
            </w:tcBorders>
          </w:tcPr>
          <w:p w:rsidR="00FE5A23" w:rsidRPr="001C7305" w:rsidRDefault="00FE5A23" w:rsidP="00185945">
            <w:pPr>
              <w:jc w:val="center"/>
              <w:rPr>
                <w:b/>
                <w:sz w:val="20"/>
                <w:szCs w:val="20"/>
              </w:rPr>
            </w:pPr>
            <w:r w:rsidRPr="001C7305">
              <w:rPr>
                <w:b/>
                <w:sz w:val="20"/>
                <w:szCs w:val="20"/>
              </w:rPr>
              <w:lastRenderedPageBreak/>
              <w:t>Juni</w:t>
            </w:r>
          </w:p>
        </w:tc>
        <w:tc>
          <w:tcPr>
            <w:tcW w:w="1514" w:type="dxa"/>
            <w:tcBorders>
              <w:top w:val="single" w:sz="18" w:space="0" w:color="auto"/>
              <w:left w:val="single" w:sz="18" w:space="0" w:color="auto"/>
              <w:bottom w:val="single" w:sz="18" w:space="0" w:color="auto"/>
              <w:right w:val="single" w:sz="18" w:space="0" w:color="auto"/>
            </w:tcBorders>
          </w:tcPr>
          <w:p w:rsidR="00FE5A23" w:rsidRPr="001C7305" w:rsidRDefault="00FE5A23" w:rsidP="00185945">
            <w:pPr>
              <w:rPr>
                <w:sz w:val="20"/>
                <w:szCs w:val="20"/>
              </w:rPr>
            </w:pPr>
          </w:p>
          <w:p w:rsidR="00FE5A23" w:rsidRPr="001C7305" w:rsidRDefault="00FE5A23" w:rsidP="00185945">
            <w:pPr>
              <w:rPr>
                <w:sz w:val="20"/>
                <w:szCs w:val="20"/>
              </w:rPr>
            </w:pPr>
          </w:p>
          <w:p w:rsidR="00FE5A23" w:rsidRDefault="00FE5A23" w:rsidP="00185945">
            <w:pPr>
              <w:rPr>
                <w:sz w:val="20"/>
                <w:szCs w:val="20"/>
              </w:rPr>
            </w:pPr>
          </w:p>
          <w:p w:rsidR="005B2F36" w:rsidRPr="001C7305" w:rsidRDefault="005B2F36" w:rsidP="00185945">
            <w:pPr>
              <w:rPr>
                <w:sz w:val="20"/>
                <w:szCs w:val="20"/>
              </w:rPr>
            </w:pPr>
          </w:p>
          <w:p w:rsidR="00FE5A23" w:rsidRPr="001C7305" w:rsidRDefault="00FE5A23" w:rsidP="00FE5A23">
            <w:pPr>
              <w:jc w:val="center"/>
              <w:rPr>
                <w:sz w:val="20"/>
                <w:szCs w:val="20"/>
              </w:rPr>
            </w:pPr>
            <w:r w:rsidRPr="001C7305">
              <w:rPr>
                <w:b/>
                <w:i/>
                <w:sz w:val="20"/>
                <w:szCs w:val="20"/>
              </w:rPr>
              <w:t>Österreich von der Römerzeit bis zum Ende der Monarchie</w:t>
            </w:r>
          </w:p>
        </w:tc>
        <w:tc>
          <w:tcPr>
            <w:tcW w:w="3018" w:type="dxa"/>
            <w:tcBorders>
              <w:top w:val="single" w:sz="18" w:space="0" w:color="auto"/>
              <w:left w:val="single" w:sz="18" w:space="0" w:color="auto"/>
              <w:bottom w:val="single" w:sz="18" w:space="0" w:color="auto"/>
            </w:tcBorders>
          </w:tcPr>
          <w:p w:rsidR="00FE5A23" w:rsidRPr="001C7305" w:rsidRDefault="00FE5A23" w:rsidP="00372A17">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Streiflichter aus mittelalterlichen und modernen Städten (S. 106-107) (4)</w:t>
            </w:r>
          </w:p>
          <w:p w:rsidR="00FE5A23" w:rsidRPr="001C7305" w:rsidRDefault="00FE5A23" w:rsidP="00372A17">
            <w:pPr>
              <w:pStyle w:val="Listenabsatz"/>
              <w:numPr>
                <w:ilvl w:val="0"/>
                <w:numId w:val="1"/>
              </w:numPr>
              <w:ind w:left="178" w:hanging="178"/>
              <w:rPr>
                <w:sz w:val="20"/>
                <w:szCs w:val="20"/>
              </w:rPr>
            </w:pPr>
            <w:r w:rsidRPr="001C7305">
              <w:rPr>
                <w:sz w:val="20"/>
                <w:szCs w:val="20"/>
              </w:rPr>
              <w:t>Römische Herrschaft und Frühmittelalter in Österreich (S. 252-253) (1)</w:t>
            </w:r>
          </w:p>
          <w:p w:rsidR="00FE5A23" w:rsidRPr="001C7305" w:rsidRDefault="00FE5A23" w:rsidP="00493365">
            <w:pPr>
              <w:pStyle w:val="Listenabsatz"/>
              <w:numPr>
                <w:ilvl w:val="0"/>
                <w:numId w:val="1"/>
              </w:numPr>
              <w:ind w:left="178" w:hanging="178"/>
              <w:rPr>
                <w:sz w:val="20"/>
                <w:szCs w:val="20"/>
              </w:rPr>
            </w:pPr>
            <w:r w:rsidRPr="001C7305">
              <w:rPr>
                <w:sz w:val="20"/>
                <w:szCs w:val="20"/>
              </w:rPr>
              <w:t>Die Babenberger (S. 254-255) (2)</w:t>
            </w:r>
          </w:p>
          <w:p w:rsidR="00FE5A23" w:rsidRPr="001C7305" w:rsidRDefault="00FE5A23" w:rsidP="00493365">
            <w:pPr>
              <w:pStyle w:val="Listenabsatz"/>
              <w:numPr>
                <w:ilvl w:val="0"/>
                <w:numId w:val="1"/>
              </w:numPr>
              <w:ind w:left="178" w:hanging="178"/>
              <w:rPr>
                <w:sz w:val="20"/>
                <w:szCs w:val="20"/>
              </w:rPr>
            </w:pPr>
            <w:r w:rsidRPr="001C7305">
              <w:rPr>
                <w:sz w:val="20"/>
                <w:szCs w:val="20"/>
              </w:rPr>
              <w:t>Die frühen Habsburger (S. 256-257) (3)</w:t>
            </w:r>
          </w:p>
        </w:tc>
        <w:tc>
          <w:tcPr>
            <w:tcW w:w="3260" w:type="dxa"/>
            <w:tcBorders>
              <w:top w:val="single" w:sz="18" w:space="0" w:color="auto"/>
              <w:bottom w:val="single" w:sz="18" w:space="0" w:color="auto"/>
            </w:tcBorders>
          </w:tcPr>
          <w:p w:rsidR="00FE5A23" w:rsidRPr="001C7305" w:rsidRDefault="00FE5A23" w:rsidP="00AA2F3C">
            <w:pPr>
              <w:pStyle w:val="Listenabsatz"/>
              <w:numPr>
                <w:ilvl w:val="0"/>
                <w:numId w:val="1"/>
              </w:numPr>
              <w:ind w:left="178" w:hanging="178"/>
              <w:rPr>
                <w:sz w:val="20"/>
                <w:szCs w:val="20"/>
              </w:rPr>
            </w:pPr>
            <w:r w:rsidRPr="001C7305">
              <w:rPr>
                <w:sz w:val="20"/>
                <w:szCs w:val="20"/>
              </w:rPr>
              <w:t>Ausbreitung von Kultur, Religion und Herrschaftsgebieten in europäischen und außereuropäischen Machtzentren sowie damit verbundene Vernetzungen und Wechselwirkungen.</w:t>
            </w:r>
          </w:p>
          <w:p w:rsidR="00FE5A23" w:rsidRPr="001C7305" w:rsidRDefault="00FE5A23" w:rsidP="00AD5AD1">
            <w:pPr>
              <w:pStyle w:val="Listenabsatz"/>
              <w:numPr>
                <w:ilvl w:val="0"/>
                <w:numId w:val="1"/>
              </w:numPr>
              <w:ind w:left="178" w:hanging="178"/>
              <w:rPr>
                <w:sz w:val="20"/>
                <w:szCs w:val="20"/>
              </w:rPr>
            </w:pPr>
            <w:r w:rsidRPr="001C7305">
              <w:rPr>
                <w:sz w:val="20"/>
                <w:szCs w:val="20"/>
              </w:rPr>
              <w:t>Die Entwicklung unterschiedlicher politischer und rechtlicher Strukturen im Spannungsfeld von Herrschaft und Lebenswelt, insbesondere der Geschlechterverhältnisse/-rollen.</w:t>
            </w:r>
          </w:p>
        </w:tc>
        <w:tc>
          <w:tcPr>
            <w:tcW w:w="3686" w:type="dxa"/>
            <w:tcBorders>
              <w:top w:val="single" w:sz="18" w:space="0" w:color="auto"/>
              <w:bottom w:val="single" w:sz="18" w:space="0" w:color="auto"/>
              <w:right w:val="single" w:sz="18" w:space="0" w:color="auto"/>
            </w:tcBorders>
          </w:tcPr>
          <w:p w:rsidR="00FE5A23" w:rsidRPr="001C7305" w:rsidRDefault="00FE5A23" w:rsidP="00833E03">
            <w:pPr>
              <w:spacing w:before="60"/>
              <w:rPr>
                <w:b/>
                <w:sz w:val="20"/>
                <w:szCs w:val="20"/>
              </w:rPr>
            </w:pPr>
            <w:r w:rsidRPr="001C7305">
              <w:rPr>
                <w:b/>
                <w:sz w:val="20"/>
                <w:szCs w:val="20"/>
              </w:rPr>
              <w:t>Historische Methodenkompetenz</w:t>
            </w:r>
          </w:p>
          <w:p w:rsidR="00FE5A23" w:rsidRPr="001C7305" w:rsidRDefault="00FE5A23" w:rsidP="00833E03">
            <w:pPr>
              <w:pStyle w:val="Listenabsatz"/>
              <w:numPr>
                <w:ilvl w:val="0"/>
                <w:numId w:val="4"/>
              </w:numPr>
              <w:ind w:left="161" w:hanging="161"/>
              <w:rPr>
                <w:sz w:val="20"/>
                <w:szCs w:val="20"/>
              </w:rPr>
            </w:pPr>
            <w:r w:rsidRPr="001C7305">
              <w:rPr>
                <w:sz w:val="20"/>
                <w:szCs w:val="20"/>
              </w:rPr>
              <w:t>Geschichtskarten lesen</w:t>
            </w:r>
          </w:p>
          <w:p w:rsidR="00FE5A23" w:rsidRPr="001C7305" w:rsidRDefault="00FE5A23" w:rsidP="00833E03">
            <w:pPr>
              <w:spacing w:before="60"/>
              <w:rPr>
                <w:b/>
                <w:sz w:val="20"/>
                <w:szCs w:val="20"/>
              </w:rPr>
            </w:pPr>
            <w:r w:rsidRPr="001C7305">
              <w:rPr>
                <w:b/>
                <w:sz w:val="20"/>
                <w:szCs w:val="20"/>
              </w:rPr>
              <w:t>Historische Orientierungskompetenz</w:t>
            </w:r>
          </w:p>
          <w:p w:rsidR="00FE5A23" w:rsidRPr="001C7305" w:rsidRDefault="00FE5A23" w:rsidP="00833E03">
            <w:pPr>
              <w:pStyle w:val="Listenabsatz"/>
              <w:numPr>
                <w:ilvl w:val="0"/>
                <w:numId w:val="4"/>
              </w:numPr>
              <w:ind w:left="161" w:hanging="161"/>
              <w:rPr>
                <w:sz w:val="20"/>
                <w:szCs w:val="20"/>
              </w:rPr>
            </w:pPr>
            <w:r w:rsidRPr="001C7305">
              <w:rPr>
                <w:sz w:val="20"/>
                <w:szCs w:val="20"/>
              </w:rPr>
              <w:t>Orientierungsangebot in Darstellungen der Vergangenheit erkennen.</w:t>
            </w:r>
          </w:p>
          <w:p w:rsidR="00FE5A23" w:rsidRPr="001C7305" w:rsidRDefault="00FE5A23" w:rsidP="00185945">
            <w:pPr>
              <w:rPr>
                <w:sz w:val="20"/>
                <w:szCs w:val="20"/>
              </w:rPr>
            </w:pPr>
          </w:p>
        </w:tc>
        <w:tc>
          <w:tcPr>
            <w:tcW w:w="3510" w:type="dxa"/>
            <w:tcBorders>
              <w:top w:val="single" w:sz="18" w:space="0" w:color="auto"/>
              <w:left w:val="single" w:sz="18" w:space="0" w:color="auto"/>
              <w:bottom w:val="single" w:sz="18" w:space="0" w:color="auto"/>
              <w:right w:val="single" w:sz="18" w:space="0" w:color="auto"/>
            </w:tcBorders>
          </w:tcPr>
          <w:p w:rsidR="00FE5A23" w:rsidRPr="001C7305" w:rsidRDefault="00FE5A23" w:rsidP="00833E03">
            <w:pPr>
              <w:spacing w:before="60"/>
              <w:rPr>
                <w:b/>
                <w:sz w:val="20"/>
                <w:szCs w:val="20"/>
              </w:rPr>
            </w:pPr>
            <w:r w:rsidRPr="001C7305">
              <w:rPr>
                <w:b/>
                <w:sz w:val="20"/>
                <w:szCs w:val="20"/>
              </w:rPr>
              <w:t>Historische Methodenkompetenz</w:t>
            </w:r>
          </w:p>
          <w:p w:rsidR="00FE5A23" w:rsidRPr="001C7305" w:rsidRDefault="00FE5A23" w:rsidP="00833E03">
            <w:pPr>
              <w:pStyle w:val="Listenabsatz"/>
              <w:numPr>
                <w:ilvl w:val="0"/>
                <w:numId w:val="4"/>
              </w:numPr>
              <w:ind w:left="161" w:hanging="161"/>
              <w:rPr>
                <w:sz w:val="20"/>
                <w:szCs w:val="20"/>
              </w:rPr>
            </w:pPr>
            <w:r w:rsidRPr="001C7305">
              <w:rPr>
                <w:sz w:val="20"/>
                <w:szCs w:val="20"/>
              </w:rPr>
              <w:t>Anhand der Karten das römische Straßennetz beschreiben. (1)</w:t>
            </w:r>
          </w:p>
          <w:p w:rsidR="00FE5A23" w:rsidRPr="001C7305" w:rsidRDefault="00FE5A23" w:rsidP="00833E03">
            <w:pPr>
              <w:pStyle w:val="Listenabsatz"/>
              <w:numPr>
                <w:ilvl w:val="0"/>
                <w:numId w:val="4"/>
              </w:numPr>
              <w:ind w:left="161" w:hanging="161"/>
              <w:rPr>
                <w:sz w:val="20"/>
                <w:szCs w:val="20"/>
              </w:rPr>
            </w:pPr>
            <w:r w:rsidRPr="001C7305">
              <w:rPr>
                <w:sz w:val="20"/>
                <w:szCs w:val="20"/>
              </w:rPr>
              <w:t>Eine Chronologie der Erweiterung der Mark durch die Babenberger anhand einer Geschichtskarte beschreiben. (2)</w:t>
            </w:r>
          </w:p>
          <w:p w:rsidR="00FE5A23" w:rsidRPr="001C7305" w:rsidRDefault="00FE5A23" w:rsidP="00833E03">
            <w:pPr>
              <w:pStyle w:val="Listenabsatz"/>
              <w:numPr>
                <w:ilvl w:val="0"/>
                <w:numId w:val="4"/>
              </w:numPr>
              <w:ind w:left="161" w:hanging="161"/>
              <w:rPr>
                <w:sz w:val="20"/>
                <w:szCs w:val="20"/>
              </w:rPr>
            </w:pPr>
            <w:r w:rsidRPr="001C7305">
              <w:rPr>
                <w:sz w:val="20"/>
                <w:szCs w:val="20"/>
              </w:rPr>
              <w:t>Bildliche Quellen zu Rudolf I. beschreiben und analysieren. (3)</w:t>
            </w:r>
          </w:p>
          <w:p w:rsidR="00FE5A23" w:rsidRPr="001C7305" w:rsidRDefault="00FE5A23" w:rsidP="00833E03">
            <w:pPr>
              <w:spacing w:before="60"/>
              <w:rPr>
                <w:b/>
                <w:sz w:val="20"/>
                <w:szCs w:val="20"/>
              </w:rPr>
            </w:pPr>
            <w:r w:rsidRPr="001C7305">
              <w:rPr>
                <w:b/>
                <w:sz w:val="20"/>
                <w:szCs w:val="20"/>
              </w:rPr>
              <w:t>Historische Orientierungskompetenz</w:t>
            </w:r>
          </w:p>
          <w:p w:rsidR="00FE5A23" w:rsidRPr="001C7305" w:rsidRDefault="00FE5A23" w:rsidP="00833E03">
            <w:pPr>
              <w:pStyle w:val="Listenabsatz"/>
              <w:numPr>
                <w:ilvl w:val="0"/>
                <w:numId w:val="4"/>
              </w:numPr>
              <w:ind w:left="161" w:hanging="161"/>
              <w:rPr>
                <w:sz w:val="20"/>
                <w:szCs w:val="20"/>
              </w:rPr>
            </w:pPr>
            <w:r w:rsidRPr="001C7305">
              <w:rPr>
                <w:sz w:val="20"/>
                <w:szCs w:val="20"/>
              </w:rPr>
              <w:t>Darstellungen mittelalterlicher und moderner Städte vergleichen um das Orientierungsangebot für die Gegenwart und Zukunft zu erkennen. (4)</w:t>
            </w:r>
          </w:p>
        </w:tc>
      </w:tr>
    </w:tbl>
    <w:p w:rsidR="00910D32" w:rsidRDefault="00910D32" w:rsidP="00AD687B"/>
    <w:p w:rsidR="00185945" w:rsidRDefault="00185945">
      <w:r>
        <w:br w:type="page"/>
      </w:r>
    </w:p>
    <w:p w:rsidR="00E30674" w:rsidRDefault="00E30674" w:rsidP="00E30674">
      <w:pPr>
        <w:spacing w:after="0"/>
        <w:jc w:val="center"/>
        <w:rPr>
          <w:b/>
          <w:sz w:val="28"/>
        </w:rPr>
      </w:pPr>
      <w:r>
        <w:rPr>
          <w:b/>
          <w:sz w:val="28"/>
        </w:rPr>
        <w:lastRenderedPageBreak/>
        <w:t xml:space="preserve">Zeitbilder </w:t>
      </w:r>
      <w:r w:rsidRPr="00D8760C">
        <w:rPr>
          <w:b/>
          <w:sz w:val="28"/>
        </w:rPr>
        <w:t>6 Von der Antike bis zum Ende des Ersten Weltkrieges</w:t>
      </w:r>
      <w:r>
        <w:rPr>
          <w:b/>
          <w:sz w:val="28"/>
        </w:rPr>
        <w:br/>
        <w:t>Jahresplanung 6</w:t>
      </w:r>
      <w:r w:rsidRPr="004F241B">
        <w:rPr>
          <w:b/>
          <w:sz w:val="28"/>
        </w:rPr>
        <w:t>.</w:t>
      </w:r>
      <w:r>
        <w:rPr>
          <w:b/>
          <w:sz w:val="28"/>
        </w:rPr>
        <w:t xml:space="preserve"> Klasse: Kompetenzmodul 3, Kompetenzmodul 4</w:t>
      </w:r>
    </w:p>
    <w:p w:rsidR="00E30674" w:rsidRPr="00E30674" w:rsidRDefault="00E30674" w:rsidP="00E30674">
      <w:pPr>
        <w:spacing w:after="0"/>
      </w:pPr>
    </w:p>
    <w:p w:rsidR="00E30674" w:rsidRPr="00E30674" w:rsidRDefault="00E30674" w:rsidP="00E30674">
      <w:pPr>
        <w:spacing w:after="0"/>
      </w:pPr>
    </w:p>
    <w:tbl>
      <w:tblPr>
        <w:tblStyle w:val="Tabellenraster"/>
        <w:tblW w:w="16240" w:type="dxa"/>
        <w:tblInd w:w="-998" w:type="dxa"/>
        <w:tblLook w:val="04A0" w:firstRow="1" w:lastRow="0" w:firstColumn="1" w:lastColumn="0" w:noHBand="0" w:noVBand="1"/>
      </w:tblPr>
      <w:tblGrid>
        <w:gridCol w:w="1252"/>
        <w:gridCol w:w="1737"/>
        <w:gridCol w:w="2978"/>
        <w:gridCol w:w="3193"/>
        <w:gridCol w:w="3624"/>
        <w:gridCol w:w="3456"/>
      </w:tblGrid>
      <w:tr w:rsidR="00F01917" w:rsidTr="00F01917">
        <w:tc>
          <w:tcPr>
            <w:tcW w:w="1252" w:type="dxa"/>
            <w:tcBorders>
              <w:top w:val="single" w:sz="18" w:space="0" w:color="auto"/>
              <w:left w:val="single" w:sz="18" w:space="0" w:color="auto"/>
              <w:bottom w:val="single" w:sz="18" w:space="0" w:color="auto"/>
              <w:right w:val="single" w:sz="18" w:space="0" w:color="auto"/>
            </w:tcBorders>
          </w:tcPr>
          <w:p w:rsidR="00185945" w:rsidRPr="001C7305" w:rsidRDefault="00185945" w:rsidP="00185945">
            <w:pPr>
              <w:jc w:val="center"/>
              <w:rPr>
                <w:b/>
                <w:sz w:val="20"/>
                <w:szCs w:val="20"/>
              </w:rPr>
            </w:pPr>
            <w:r w:rsidRPr="001C7305">
              <w:rPr>
                <w:b/>
                <w:sz w:val="20"/>
                <w:szCs w:val="20"/>
              </w:rPr>
              <w:t>Zeitraum</w:t>
            </w:r>
          </w:p>
        </w:tc>
        <w:tc>
          <w:tcPr>
            <w:tcW w:w="1737" w:type="dxa"/>
            <w:tcBorders>
              <w:top w:val="single" w:sz="18" w:space="0" w:color="auto"/>
              <w:left w:val="single" w:sz="18" w:space="0" w:color="auto"/>
              <w:bottom w:val="single" w:sz="18" w:space="0" w:color="auto"/>
              <w:right w:val="single" w:sz="18" w:space="0" w:color="auto"/>
            </w:tcBorders>
          </w:tcPr>
          <w:p w:rsidR="00185945" w:rsidRPr="001C7305" w:rsidRDefault="00185945" w:rsidP="00185945">
            <w:pPr>
              <w:jc w:val="center"/>
              <w:rPr>
                <w:b/>
                <w:sz w:val="20"/>
                <w:szCs w:val="20"/>
              </w:rPr>
            </w:pPr>
            <w:r w:rsidRPr="001C7305">
              <w:rPr>
                <w:b/>
                <w:sz w:val="20"/>
                <w:szCs w:val="20"/>
              </w:rPr>
              <w:t>Thema</w:t>
            </w:r>
          </w:p>
        </w:tc>
        <w:tc>
          <w:tcPr>
            <w:tcW w:w="2978" w:type="dxa"/>
            <w:tcBorders>
              <w:top w:val="single" w:sz="18" w:space="0" w:color="auto"/>
              <w:left w:val="single" w:sz="18" w:space="0" w:color="auto"/>
              <w:bottom w:val="single" w:sz="18" w:space="0" w:color="auto"/>
              <w:right w:val="single" w:sz="18" w:space="0" w:color="auto"/>
            </w:tcBorders>
          </w:tcPr>
          <w:p w:rsidR="00185945" w:rsidRPr="001C7305" w:rsidRDefault="00185945" w:rsidP="00185945">
            <w:pPr>
              <w:jc w:val="center"/>
              <w:rPr>
                <w:b/>
                <w:sz w:val="20"/>
                <w:szCs w:val="20"/>
              </w:rPr>
            </w:pPr>
            <w:r w:rsidRPr="001C7305">
              <w:rPr>
                <w:b/>
                <w:sz w:val="20"/>
                <w:szCs w:val="20"/>
              </w:rPr>
              <w:t xml:space="preserve">Lerninhalte </w:t>
            </w:r>
            <w:r w:rsidR="00065195" w:rsidRPr="001C7305">
              <w:rPr>
                <w:b/>
                <w:sz w:val="20"/>
                <w:szCs w:val="20"/>
              </w:rPr>
              <w:t>in Zeitbilder 5/6</w:t>
            </w:r>
          </w:p>
        </w:tc>
        <w:tc>
          <w:tcPr>
            <w:tcW w:w="3193" w:type="dxa"/>
            <w:tcBorders>
              <w:top w:val="single" w:sz="18" w:space="0" w:color="auto"/>
              <w:left w:val="single" w:sz="18" w:space="0" w:color="auto"/>
              <w:bottom w:val="single" w:sz="18" w:space="0" w:color="auto"/>
              <w:right w:val="single" w:sz="18" w:space="0" w:color="auto"/>
            </w:tcBorders>
          </w:tcPr>
          <w:p w:rsidR="00185945" w:rsidRPr="001C7305" w:rsidRDefault="00185945" w:rsidP="00185945">
            <w:pPr>
              <w:jc w:val="center"/>
              <w:rPr>
                <w:b/>
                <w:sz w:val="20"/>
                <w:szCs w:val="20"/>
              </w:rPr>
            </w:pPr>
            <w:r w:rsidRPr="001C7305">
              <w:rPr>
                <w:b/>
                <w:sz w:val="20"/>
                <w:szCs w:val="20"/>
              </w:rPr>
              <w:t>Lehrplanbezug:</w:t>
            </w:r>
          </w:p>
          <w:p w:rsidR="00185945" w:rsidRPr="001C7305" w:rsidRDefault="00185945" w:rsidP="00185945">
            <w:pPr>
              <w:jc w:val="center"/>
              <w:rPr>
                <w:b/>
                <w:sz w:val="20"/>
                <w:szCs w:val="20"/>
              </w:rPr>
            </w:pPr>
            <w:r w:rsidRPr="001C7305">
              <w:rPr>
                <w:b/>
                <w:sz w:val="20"/>
                <w:szCs w:val="20"/>
              </w:rPr>
              <w:t>Themenbereiche</w:t>
            </w:r>
          </w:p>
        </w:tc>
        <w:tc>
          <w:tcPr>
            <w:tcW w:w="3624" w:type="dxa"/>
            <w:tcBorders>
              <w:top w:val="single" w:sz="18" w:space="0" w:color="auto"/>
              <w:left w:val="single" w:sz="18" w:space="0" w:color="auto"/>
              <w:bottom w:val="single" w:sz="18" w:space="0" w:color="auto"/>
              <w:right w:val="single" w:sz="18" w:space="0" w:color="auto"/>
            </w:tcBorders>
          </w:tcPr>
          <w:p w:rsidR="00185945" w:rsidRPr="001C7305" w:rsidRDefault="00185945" w:rsidP="00185945">
            <w:pPr>
              <w:jc w:val="center"/>
              <w:rPr>
                <w:b/>
                <w:sz w:val="20"/>
                <w:szCs w:val="20"/>
              </w:rPr>
            </w:pPr>
            <w:r w:rsidRPr="001C7305">
              <w:rPr>
                <w:b/>
                <w:sz w:val="20"/>
                <w:szCs w:val="20"/>
              </w:rPr>
              <w:t>Lehrplanbezug:</w:t>
            </w:r>
          </w:p>
          <w:p w:rsidR="00185945" w:rsidRPr="001C7305" w:rsidRDefault="00185945" w:rsidP="00185945">
            <w:pPr>
              <w:jc w:val="center"/>
              <w:rPr>
                <w:b/>
                <w:sz w:val="20"/>
                <w:szCs w:val="20"/>
              </w:rPr>
            </w:pPr>
            <w:r w:rsidRPr="001C7305">
              <w:rPr>
                <w:b/>
                <w:sz w:val="20"/>
                <w:szCs w:val="20"/>
              </w:rPr>
              <w:t>Kompetenzbereiche</w:t>
            </w:r>
          </w:p>
        </w:tc>
        <w:tc>
          <w:tcPr>
            <w:tcW w:w="3456" w:type="dxa"/>
            <w:tcBorders>
              <w:top w:val="single" w:sz="18" w:space="0" w:color="auto"/>
              <w:left w:val="single" w:sz="18" w:space="0" w:color="auto"/>
              <w:bottom w:val="single" w:sz="18" w:space="0" w:color="auto"/>
              <w:right w:val="single" w:sz="18" w:space="0" w:color="auto"/>
            </w:tcBorders>
          </w:tcPr>
          <w:p w:rsidR="00185945" w:rsidRPr="001C7305" w:rsidRDefault="00065195" w:rsidP="00185945">
            <w:pPr>
              <w:jc w:val="center"/>
              <w:rPr>
                <w:b/>
                <w:sz w:val="20"/>
                <w:szCs w:val="20"/>
              </w:rPr>
            </w:pPr>
            <w:r w:rsidRPr="001C7305">
              <w:rPr>
                <w:b/>
                <w:sz w:val="20"/>
                <w:szCs w:val="20"/>
              </w:rPr>
              <w:t>Kompetenzen in Zeitbilder 5/6</w:t>
            </w:r>
          </w:p>
        </w:tc>
      </w:tr>
      <w:tr w:rsidR="00F01917" w:rsidTr="00F01917">
        <w:tc>
          <w:tcPr>
            <w:tcW w:w="1252" w:type="dxa"/>
            <w:tcBorders>
              <w:top w:val="single" w:sz="18" w:space="0" w:color="auto"/>
              <w:left w:val="single" w:sz="18" w:space="0" w:color="auto"/>
              <w:bottom w:val="single" w:sz="18" w:space="0" w:color="auto"/>
              <w:right w:val="single" w:sz="18" w:space="0" w:color="auto"/>
            </w:tcBorders>
          </w:tcPr>
          <w:p w:rsidR="0035322B" w:rsidRPr="001C7305" w:rsidRDefault="0035322B" w:rsidP="00185945">
            <w:pPr>
              <w:jc w:val="center"/>
              <w:rPr>
                <w:b/>
                <w:sz w:val="20"/>
                <w:szCs w:val="20"/>
              </w:rPr>
            </w:pPr>
            <w:r w:rsidRPr="001C7305">
              <w:rPr>
                <w:b/>
                <w:sz w:val="20"/>
                <w:szCs w:val="20"/>
              </w:rPr>
              <w:t>September</w:t>
            </w:r>
          </w:p>
        </w:tc>
        <w:tc>
          <w:tcPr>
            <w:tcW w:w="1737" w:type="dxa"/>
            <w:vMerge w:val="restart"/>
            <w:tcBorders>
              <w:top w:val="single" w:sz="18" w:space="0" w:color="auto"/>
              <w:left w:val="single" w:sz="18" w:space="0" w:color="auto"/>
              <w:right w:val="single" w:sz="18" w:space="0" w:color="auto"/>
            </w:tcBorders>
            <w:vAlign w:val="center"/>
          </w:tcPr>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35322B" w:rsidRPr="001C7305" w:rsidRDefault="0035322B" w:rsidP="00185945">
            <w:pPr>
              <w:jc w:val="center"/>
              <w:rPr>
                <w:b/>
                <w:i/>
                <w:sz w:val="20"/>
                <w:szCs w:val="20"/>
              </w:rPr>
            </w:pPr>
            <w:r w:rsidRPr="001C7305">
              <w:rPr>
                <w:b/>
                <w:i/>
                <w:sz w:val="20"/>
                <w:szCs w:val="20"/>
              </w:rPr>
              <w:t>Die frühe Neuzeit – Europa im Wandel</w:t>
            </w:r>
          </w:p>
          <w:p w:rsidR="00D508E9" w:rsidRPr="001C7305" w:rsidRDefault="00D508E9" w:rsidP="00185945">
            <w:pPr>
              <w:jc w:val="center"/>
              <w:rPr>
                <w:b/>
                <w:i/>
                <w:sz w:val="20"/>
                <w:szCs w:val="20"/>
              </w:rPr>
            </w:pPr>
            <w:r w:rsidRPr="001C7305">
              <w:rPr>
                <w:b/>
                <w:i/>
                <w:sz w:val="20"/>
                <w:szCs w:val="20"/>
              </w:rPr>
              <w:t>(Kompetenzmodul 3)</w:t>
            </w: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Default="004C3E32" w:rsidP="00185945">
            <w:pPr>
              <w:jc w:val="center"/>
              <w:rPr>
                <w:b/>
                <w:i/>
                <w:sz w:val="20"/>
                <w:szCs w:val="20"/>
              </w:rPr>
            </w:pPr>
          </w:p>
          <w:p w:rsidR="005B2F36" w:rsidRPr="001C7305" w:rsidRDefault="005B2F36"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4C3E32">
            <w:pPr>
              <w:jc w:val="center"/>
              <w:rPr>
                <w:b/>
                <w:i/>
                <w:sz w:val="20"/>
                <w:szCs w:val="20"/>
              </w:rPr>
            </w:pPr>
            <w:r w:rsidRPr="001C7305">
              <w:rPr>
                <w:b/>
                <w:i/>
                <w:sz w:val="20"/>
                <w:szCs w:val="20"/>
              </w:rPr>
              <w:t>Die frühe Neuzeit – Europa im Wandel</w:t>
            </w:r>
          </w:p>
          <w:p w:rsidR="004C3E32" w:rsidRPr="001C7305" w:rsidRDefault="004C3E32" w:rsidP="004C3E32">
            <w:pPr>
              <w:jc w:val="center"/>
              <w:rPr>
                <w:b/>
                <w:i/>
                <w:sz w:val="20"/>
                <w:szCs w:val="20"/>
              </w:rPr>
            </w:pPr>
            <w:r w:rsidRPr="001C7305">
              <w:rPr>
                <w:b/>
                <w:i/>
                <w:sz w:val="20"/>
                <w:szCs w:val="20"/>
              </w:rPr>
              <w:t>(Kompetenzmodul 3)</w:t>
            </w: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Default="004C3E32"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Pr="001C7305" w:rsidRDefault="005B2F36" w:rsidP="005B2F36">
            <w:pPr>
              <w:jc w:val="center"/>
              <w:rPr>
                <w:b/>
                <w:i/>
                <w:sz w:val="20"/>
                <w:szCs w:val="20"/>
              </w:rPr>
            </w:pPr>
            <w:r w:rsidRPr="001C7305">
              <w:rPr>
                <w:b/>
                <w:i/>
                <w:sz w:val="20"/>
                <w:szCs w:val="20"/>
              </w:rPr>
              <w:t>Die frühe Neuzeit – Europa im Wandel</w:t>
            </w:r>
          </w:p>
          <w:p w:rsidR="005B2F36" w:rsidRPr="001C7305" w:rsidRDefault="005B2F36" w:rsidP="005B2F36">
            <w:pPr>
              <w:jc w:val="center"/>
              <w:rPr>
                <w:b/>
                <w:i/>
                <w:sz w:val="20"/>
                <w:szCs w:val="20"/>
              </w:rPr>
            </w:pPr>
            <w:r w:rsidRPr="001C7305">
              <w:rPr>
                <w:b/>
                <w:i/>
                <w:sz w:val="20"/>
                <w:szCs w:val="20"/>
              </w:rPr>
              <w:t>(Kompetenzmodul 3)</w:t>
            </w:r>
          </w:p>
          <w:p w:rsidR="005B2F36" w:rsidRPr="001C7305" w:rsidRDefault="005B2F36" w:rsidP="00185945">
            <w:pPr>
              <w:jc w:val="center"/>
              <w:rPr>
                <w:b/>
                <w:i/>
                <w:sz w:val="20"/>
                <w:szCs w:val="20"/>
              </w:rPr>
            </w:pPr>
          </w:p>
        </w:tc>
        <w:tc>
          <w:tcPr>
            <w:tcW w:w="2978" w:type="dxa"/>
            <w:tcBorders>
              <w:top w:val="single" w:sz="18" w:space="0" w:color="auto"/>
              <w:left w:val="single" w:sz="18" w:space="0" w:color="auto"/>
            </w:tcBorders>
          </w:tcPr>
          <w:p w:rsidR="0035322B" w:rsidRPr="001C7305" w:rsidRDefault="0035322B" w:rsidP="00185945">
            <w:pPr>
              <w:pStyle w:val="Listenabsatz"/>
              <w:numPr>
                <w:ilvl w:val="0"/>
                <w:numId w:val="1"/>
              </w:numPr>
              <w:ind w:left="178" w:hanging="178"/>
              <w:rPr>
                <w:sz w:val="20"/>
                <w:szCs w:val="20"/>
              </w:rPr>
            </w:pPr>
            <w:r w:rsidRPr="001C7305">
              <w:rPr>
                <w:sz w:val="20"/>
                <w:szCs w:val="20"/>
              </w:rPr>
              <w:lastRenderedPageBreak/>
              <w:t>Europa im Wandel – Humanismus und Renaissance (S. 112-115)</w:t>
            </w:r>
            <w:r w:rsidR="009A2205" w:rsidRPr="001C7305">
              <w:rPr>
                <w:sz w:val="20"/>
                <w:szCs w:val="20"/>
              </w:rPr>
              <w:t xml:space="preserve"> (1, </w:t>
            </w:r>
            <w:r w:rsidR="0069546D" w:rsidRPr="001C7305">
              <w:rPr>
                <w:sz w:val="20"/>
                <w:szCs w:val="20"/>
              </w:rPr>
              <w:t>5)</w:t>
            </w:r>
          </w:p>
          <w:p w:rsidR="0035322B" w:rsidRPr="001C7305" w:rsidRDefault="0035322B" w:rsidP="00185945">
            <w:pPr>
              <w:pStyle w:val="Listenabsatz"/>
              <w:numPr>
                <w:ilvl w:val="0"/>
                <w:numId w:val="1"/>
              </w:numPr>
              <w:ind w:left="178" w:hanging="178"/>
              <w:rPr>
                <w:sz w:val="20"/>
                <w:szCs w:val="20"/>
              </w:rPr>
            </w:pPr>
            <w:r w:rsidRPr="001C7305">
              <w:rPr>
                <w:sz w:val="20"/>
                <w:szCs w:val="20"/>
              </w:rPr>
              <w:t>Aufschwung von Technik und Wissenschaft (S. 116-117)</w:t>
            </w:r>
            <w:r w:rsidR="0069546D" w:rsidRPr="001C7305">
              <w:rPr>
                <w:sz w:val="20"/>
                <w:szCs w:val="20"/>
              </w:rPr>
              <w:t xml:space="preserve"> (7)</w:t>
            </w:r>
          </w:p>
          <w:p w:rsidR="0035322B" w:rsidRPr="001C7305" w:rsidRDefault="0035322B" w:rsidP="00185945">
            <w:pPr>
              <w:pStyle w:val="Listenabsatz"/>
              <w:numPr>
                <w:ilvl w:val="0"/>
                <w:numId w:val="1"/>
              </w:numPr>
              <w:ind w:left="178" w:hanging="178"/>
              <w:rPr>
                <w:sz w:val="20"/>
                <w:szCs w:val="20"/>
              </w:rPr>
            </w:pPr>
            <w:r w:rsidRPr="001C7305">
              <w:rPr>
                <w:sz w:val="20"/>
                <w:szCs w:val="20"/>
              </w:rPr>
              <w:t>Der Frühkapitalismus – eine neue Wirtschaftsform (S. 118-119)</w:t>
            </w:r>
            <w:r w:rsidR="0069546D" w:rsidRPr="001C7305">
              <w:rPr>
                <w:sz w:val="20"/>
                <w:szCs w:val="20"/>
              </w:rPr>
              <w:t xml:space="preserve"> (6)</w:t>
            </w:r>
          </w:p>
          <w:p w:rsidR="0035322B" w:rsidRPr="001C7305" w:rsidRDefault="0035322B" w:rsidP="00185945">
            <w:pPr>
              <w:pStyle w:val="Listenabsatz"/>
              <w:numPr>
                <w:ilvl w:val="0"/>
                <w:numId w:val="1"/>
              </w:numPr>
              <w:ind w:left="178" w:hanging="178"/>
              <w:rPr>
                <w:sz w:val="20"/>
                <w:szCs w:val="20"/>
              </w:rPr>
            </w:pPr>
            <w:r w:rsidRPr="001C7305">
              <w:rPr>
                <w:sz w:val="20"/>
                <w:szCs w:val="20"/>
              </w:rPr>
              <w:t>Die Kirche in der Krise (S. 120-121)</w:t>
            </w:r>
            <w:r w:rsidR="00247701" w:rsidRPr="001C7305">
              <w:rPr>
                <w:sz w:val="20"/>
                <w:szCs w:val="20"/>
              </w:rPr>
              <w:t xml:space="preserve"> (2)</w:t>
            </w:r>
          </w:p>
          <w:p w:rsidR="00DB247A" w:rsidRPr="001C7305" w:rsidRDefault="0035322B" w:rsidP="00DB247A">
            <w:pPr>
              <w:pStyle w:val="Listenabsatz"/>
              <w:numPr>
                <w:ilvl w:val="0"/>
                <w:numId w:val="1"/>
              </w:numPr>
              <w:ind w:left="178" w:hanging="178"/>
              <w:rPr>
                <w:sz w:val="20"/>
                <w:szCs w:val="20"/>
              </w:rPr>
            </w:pPr>
            <w:r w:rsidRPr="001C7305">
              <w:rPr>
                <w:sz w:val="20"/>
                <w:szCs w:val="20"/>
              </w:rPr>
              <w:t>Reformation statt Reform (S. 122-123)</w:t>
            </w:r>
            <w:r w:rsidR="00DB247A" w:rsidRPr="001C7305">
              <w:rPr>
                <w:sz w:val="20"/>
                <w:szCs w:val="20"/>
              </w:rPr>
              <w:t xml:space="preserve"> (3)</w:t>
            </w:r>
          </w:p>
          <w:p w:rsidR="0035322B" w:rsidRPr="001C7305" w:rsidRDefault="0035322B" w:rsidP="00185945">
            <w:pPr>
              <w:pStyle w:val="Listenabsatz"/>
              <w:numPr>
                <w:ilvl w:val="0"/>
                <w:numId w:val="1"/>
              </w:numPr>
              <w:ind w:left="178" w:hanging="178"/>
              <w:rPr>
                <w:sz w:val="20"/>
                <w:szCs w:val="20"/>
              </w:rPr>
            </w:pPr>
            <w:r w:rsidRPr="001C7305">
              <w:rPr>
                <w:sz w:val="20"/>
                <w:szCs w:val="20"/>
              </w:rPr>
              <w:t>Die Reformation – Auslöser einer Sozialrevolution (S. 124-125)</w:t>
            </w:r>
            <w:r w:rsidR="0069546D" w:rsidRPr="001C7305">
              <w:rPr>
                <w:sz w:val="20"/>
                <w:szCs w:val="20"/>
              </w:rPr>
              <w:t xml:space="preserve"> (4)</w:t>
            </w:r>
          </w:p>
        </w:tc>
        <w:tc>
          <w:tcPr>
            <w:tcW w:w="3193" w:type="dxa"/>
            <w:tcBorders>
              <w:top w:val="single" w:sz="18" w:space="0" w:color="auto"/>
            </w:tcBorders>
          </w:tcPr>
          <w:p w:rsidR="0035322B" w:rsidRPr="001C7305" w:rsidRDefault="00CE5836" w:rsidP="00185945">
            <w:pPr>
              <w:pStyle w:val="Listenabsatz"/>
              <w:numPr>
                <w:ilvl w:val="0"/>
                <w:numId w:val="1"/>
              </w:numPr>
              <w:ind w:left="178" w:hanging="178"/>
              <w:rPr>
                <w:sz w:val="20"/>
                <w:szCs w:val="20"/>
              </w:rPr>
            </w:pPr>
            <w:r w:rsidRPr="001C7305">
              <w:rPr>
                <w:sz w:val="20"/>
                <w:szCs w:val="20"/>
              </w:rPr>
              <w:t xml:space="preserve">Die sozioökonomischen und geistig-kulturellen Umbrüche der frühen Neuzeit in verschiedenen sozialen Schichten. </w:t>
            </w:r>
          </w:p>
          <w:p w:rsidR="00CE5836" w:rsidRPr="001C7305" w:rsidRDefault="00CE5836" w:rsidP="00185945">
            <w:pPr>
              <w:pStyle w:val="Listenabsatz"/>
              <w:numPr>
                <w:ilvl w:val="0"/>
                <w:numId w:val="1"/>
              </w:numPr>
              <w:ind w:left="178" w:hanging="178"/>
              <w:rPr>
                <w:sz w:val="20"/>
                <w:szCs w:val="20"/>
              </w:rPr>
            </w:pPr>
            <w:r w:rsidRPr="001C7305">
              <w:rPr>
                <w:sz w:val="20"/>
                <w:szCs w:val="20"/>
              </w:rPr>
              <w:t>Die soziale, politische und wirtschaftliche Dynamik in und zwischen neuzeitlichen Herrschaftsgebieten.</w:t>
            </w:r>
          </w:p>
        </w:tc>
        <w:tc>
          <w:tcPr>
            <w:tcW w:w="3624" w:type="dxa"/>
            <w:tcBorders>
              <w:top w:val="single" w:sz="18" w:space="0" w:color="auto"/>
              <w:right w:val="single" w:sz="18" w:space="0" w:color="auto"/>
            </w:tcBorders>
          </w:tcPr>
          <w:p w:rsidR="009A2205" w:rsidRPr="001C7305" w:rsidRDefault="009A2205" w:rsidP="00185945">
            <w:pPr>
              <w:rPr>
                <w:b/>
                <w:color w:val="808080" w:themeColor="background1" w:themeShade="80"/>
                <w:sz w:val="20"/>
                <w:szCs w:val="20"/>
              </w:rPr>
            </w:pPr>
            <w:r w:rsidRPr="001C7305">
              <w:rPr>
                <w:b/>
                <w:color w:val="808080" w:themeColor="background1" w:themeShade="80"/>
                <w:sz w:val="20"/>
                <w:szCs w:val="20"/>
              </w:rPr>
              <w:t>Historische Methodenkompetenz</w:t>
            </w:r>
          </w:p>
          <w:p w:rsidR="009A2205" w:rsidRPr="001C7305" w:rsidRDefault="009A2205" w:rsidP="009A2205">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Bildliche Quellen beschreiben, analysieren und interpretieren.</w:t>
            </w:r>
          </w:p>
          <w:p w:rsidR="00247701" w:rsidRPr="001C7305" w:rsidRDefault="00247701" w:rsidP="00247701">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Schriftliche Quellen beschreiben, analysieren und interpretieren.</w:t>
            </w:r>
          </w:p>
          <w:p w:rsidR="0035322B" w:rsidRPr="001C7305" w:rsidRDefault="0035322B" w:rsidP="00185945">
            <w:pPr>
              <w:rPr>
                <w:b/>
                <w:sz w:val="20"/>
                <w:szCs w:val="20"/>
              </w:rPr>
            </w:pPr>
            <w:r w:rsidRPr="001C7305">
              <w:rPr>
                <w:b/>
                <w:sz w:val="20"/>
                <w:szCs w:val="20"/>
              </w:rPr>
              <w:t>Historische Sachkompetenz</w:t>
            </w:r>
          </w:p>
          <w:p w:rsidR="0035322B" w:rsidRPr="001C7305" w:rsidRDefault="009A2205" w:rsidP="00185945">
            <w:pPr>
              <w:pStyle w:val="Listenabsatz"/>
              <w:numPr>
                <w:ilvl w:val="0"/>
                <w:numId w:val="4"/>
              </w:numPr>
              <w:ind w:left="161" w:hanging="161"/>
              <w:rPr>
                <w:sz w:val="20"/>
                <w:szCs w:val="20"/>
              </w:rPr>
            </w:pPr>
            <w:r w:rsidRPr="001C7305">
              <w:rPr>
                <w:sz w:val="20"/>
                <w:szCs w:val="20"/>
              </w:rPr>
              <w:t>Geschichte als Konstruktion der Vergangenheit wahrnehmen (Konstruktivität)</w:t>
            </w:r>
            <w:r w:rsidR="00247701" w:rsidRPr="001C7305">
              <w:rPr>
                <w:sz w:val="20"/>
                <w:szCs w:val="20"/>
              </w:rPr>
              <w:t>.</w:t>
            </w:r>
          </w:p>
          <w:p w:rsidR="00247701" w:rsidRPr="001C7305" w:rsidRDefault="00247701" w:rsidP="00185945">
            <w:pPr>
              <w:pStyle w:val="Listenabsatz"/>
              <w:numPr>
                <w:ilvl w:val="0"/>
                <w:numId w:val="4"/>
              </w:numPr>
              <w:ind w:left="161" w:hanging="161"/>
              <w:rPr>
                <w:sz w:val="20"/>
                <w:szCs w:val="20"/>
              </w:rPr>
            </w:pPr>
            <w:r w:rsidRPr="001C7305">
              <w:rPr>
                <w:sz w:val="20"/>
                <w:szCs w:val="20"/>
              </w:rPr>
              <w:t>Fachliche Begriffe/Konzepte des Historischen anhand von Lexika und Fachliteratur et</w:t>
            </w:r>
            <w:r w:rsidR="008722B9" w:rsidRPr="001C7305">
              <w:rPr>
                <w:sz w:val="20"/>
                <w:szCs w:val="20"/>
              </w:rPr>
              <w:t>c</w:t>
            </w:r>
            <w:r w:rsidRPr="001C7305">
              <w:rPr>
                <w:sz w:val="20"/>
                <w:szCs w:val="20"/>
              </w:rPr>
              <w:t xml:space="preserve">. </w:t>
            </w:r>
            <w:r w:rsidR="008722B9" w:rsidRPr="001C7305">
              <w:rPr>
                <w:sz w:val="20"/>
                <w:szCs w:val="20"/>
              </w:rPr>
              <w:t>k</w:t>
            </w:r>
            <w:r w:rsidRPr="001C7305">
              <w:rPr>
                <w:sz w:val="20"/>
                <w:szCs w:val="20"/>
              </w:rPr>
              <w:t>lären und die dortigen Definitionen vergleichen sowie Unterschiede erkennen.</w:t>
            </w:r>
          </w:p>
          <w:p w:rsidR="00247701" w:rsidRPr="001C7305" w:rsidRDefault="00247701" w:rsidP="00247701">
            <w:pPr>
              <w:rPr>
                <w:b/>
                <w:sz w:val="20"/>
                <w:szCs w:val="20"/>
              </w:rPr>
            </w:pPr>
            <w:r w:rsidRPr="001C7305">
              <w:rPr>
                <w:b/>
                <w:sz w:val="20"/>
                <w:szCs w:val="20"/>
              </w:rPr>
              <w:t>Historische Orientierungskompetenz</w:t>
            </w:r>
          </w:p>
          <w:p w:rsidR="00247701" w:rsidRPr="001C7305" w:rsidRDefault="00247701" w:rsidP="00247701">
            <w:pPr>
              <w:pStyle w:val="Listenabsatz"/>
              <w:numPr>
                <w:ilvl w:val="0"/>
                <w:numId w:val="4"/>
              </w:numPr>
              <w:ind w:left="161" w:hanging="161"/>
              <w:rPr>
                <w:sz w:val="20"/>
                <w:szCs w:val="20"/>
              </w:rPr>
            </w:pPr>
            <w:r w:rsidRPr="001C7305">
              <w:rPr>
                <w:sz w:val="20"/>
                <w:szCs w:val="20"/>
              </w:rPr>
              <w:t xml:space="preserve">Offene und pluralistische Diskussionen zur Nutzung der historischen Erkenntnisse für die Gegenwart und Zukunft führen. </w:t>
            </w:r>
          </w:p>
        </w:tc>
        <w:tc>
          <w:tcPr>
            <w:tcW w:w="3456" w:type="dxa"/>
            <w:tcBorders>
              <w:top w:val="single" w:sz="18" w:space="0" w:color="auto"/>
              <w:left w:val="single" w:sz="18" w:space="0" w:color="auto"/>
              <w:right w:val="single" w:sz="18" w:space="0" w:color="auto"/>
            </w:tcBorders>
          </w:tcPr>
          <w:p w:rsidR="009A2205" w:rsidRPr="001C7305" w:rsidRDefault="009A2205" w:rsidP="00185945">
            <w:pPr>
              <w:rPr>
                <w:b/>
                <w:color w:val="808080" w:themeColor="background1" w:themeShade="80"/>
                <w:sz w:val="20"/>
                <w:szCs w:val="20"/>
              </w:rPr>
            </w:pPr>
            <w:r w:rsidRPr="001C7305">
              <w:rPr>
                <w:b/>
                <w:color w:val="808080" w:themeColor="background1" w:themeShade="80"/>
                <w:sz w:val="20"/>
                <w:szCs w:val="20"/>
              </w:rPr>
              <w:t>Historische Methodenkompetenz</w:t>
            </w:r>
          </w:p>
          <w:p w:rsidR="009A2205" w:rsidRPr="001C7305" w:rsidRDefault="009A2205" w:rsidP="009A2205">
            <w:pPr>
              <w:pStyle w:val="Listenabsatz"/>
              <w:numPr>
                <w:ilvl w:val="0"/>
                <w:numId w:val="4"/>
              </w:numPr>
              <w:ind w:left="161" w:hanging="161"/>
              <w:rPr>
                <w:b/>
                <w:color w:val="808080" w:themeColor="background1" w:themeShade="80"/>
                <w:sz w:val="20"/>
                <w:szCs w:val="20"/>
              </w:rPr>
            </w:pPr>
            <w:r w:rsidRPr="001C7305">
              <w:rPr>
                <w:color w:val="808080" w:themeColor="background1" w:themeShade="80"/>
                <w:sz w:val="20"/>
                <w:szCs w:val="20"/>
              </w:rPr>
              <w:t>Bildquellen zur Renaissance</w:t>
            </w:r>
            <w:r w:rsidRPr="001C7305">
              <w:rPr>
                <w:b/>
                <w:color w:val="808080" w:themeColor="background1" w:themeShade="80"/>
                <w:sz w:val="20"/>
                <w:szCs w:val="20"/>
              </w:rPr>
              <w:t xml:space="preserve"> </w:t>
            </w:r>
            <w:r w:rsidRPr="001C7305">
              <w:rPr>
                <w:color w:val="808080" w:themeColor="background1" w:themeShade="80"/>
                <w:sz w:val="20"/>
                <w:szCs w:val="20"/>
              </w:rPr>
              <w:t>analysieren. (1)</w:t>
            </w:r>
          </w:p>
          <w:p w:rsidR="00247701" w:rsidRPr="001C7305" w:rsidRDefault="00247701" w:rsidP="009A2205">
            <w:pPr>
              <w:pStyle w:val="Listenabsatz"/>
              <w:numPr>
                <w:ilvl w:val="0"/>
                <w:numId w:val="4"/>
              </w:numPr>
              <w:ind w:left="161" w:hanging="161"/>
              <w:rPr>
                <w:b/>
                <w:color w:val="808080" w:themeColor="background1" w:themeShade="80"/>
                <w:sz w:val="20"/>
                <w:szCs w:val="20"/>
              </w:rPr>
            </w:pPr>
            <w:r w:rsidRPr="001C7305">
              <w:rPr>
                <w:color w:val="808080" w:themeColor="background1" w:themeShade="80"/>
                <w:sz w:val="20"/>
                <w:szCs w:val="20"/>
              </w:rPr>
              <w:t>Anhand schriftlicher Quellen den Machtanspruch des Papstes erläutern. (2)</w:t>
            </w:r>
          </w:p>
          <w:p w:rsidR="00DB247A" w:rsidRPr="001C7305" w:rsidRDefault="00DB247A" w:rsidP="009A2205">
            <w:pPr>
              <w:pStyle w:val="Listenabsatz"/>
              <w:numPr>
                <w:ilvl w:val="0"/>
                <w:numId w:val="4"/>
              </w:numPr>
              <w:ind w:left="161" w:hanging="161"/>
              <w:rPr>
                <w:b/>
                <w:color w:val="808080" w:themeColor="background1" w:themeShade="80"/>
                <w:sz w:val="20"/>
                <w:szCs w:val="20"/>
              </w:rPr>
            </w:pPr>
            <w:r w:rsidRPr="001C7305">
              <w:rPr>
                <w:color w:val="808080" w:themeColor="background1" w:themeShade="80"/>
                <w:sz w:val="20"/>
                <w:szCs w:val="20"/>
              </w:rPr>
              <w:t>Die Begründung Karl</w:t>
            </w:r>
            <w:r w:rsidR="001C461A" w:rsidRPr="001C7305">
              <w:rPr>
                <w:color w:val="808080" w:themeColor="background1" w:themeShade="80"/>
                <w:sz w:val="20"/>
                <w:szCs w:val="20"/>
              </w:rPr>
              <w:t>s</w:t>
            </w:r>
            <w:r w:rsidRPr="001C7305">
              <w:rPr>
                <w:color w:val="808080" w:themeColor="background1" w:themeShade="80"/>
                <w:sz w:val="20"/>
                <w:szCs w:val="20"/>
              </w:rPr>
              <w:t xml:space="preserve"> V. zur Verdammung Luthers anhand einer schriftlichen Quelle benennen und begründen. (3)</w:t>
            </w:r>
          </w:p>
          <w:p w:rsidR="00E06379" w:rsidRPr="001C7305" w:rsidRDefault="00E06379" w:rsidP="009A2205">
            <w:pPr>
              <w:pStyle w:val="Listenabsatz"/>
              <w:numPr>
                <w:ilvl w:val="0"/>
                <w:numId w:val="4"/>
              </w:numPr>
              <w:ind w:left="161" w:hanging="161"/>
              <w:rPr>
                <w:b/>
                <w:color w:val="808080" w:themeColor="background1" w:themeShade="80"/>
                <w:sz w:val="20"/>
                <w:szCs w:val="20"/>
              </w:rPr>
            </w:pPr>
            <w:r w:rsidRPr="001C7305">
              <w:rPr>
                <w:color w:val="808080" w:themeColor="background1" w:themeShade="80"/>
                <w:sz w:val="20"/>
                <w:szCs w:val="20"/>
              </w:rPr>
              <w:t>E</w:t>
            </w:r>
            <w:r w:rsidR="0069546D" w:rsidRPr="001C7305">
              <w:rPr>
                <w:color w:val="808080" w:themeColor="background1" w:themeShade="80"/>
                <w:sz w:val="20"/>
                <w:szCs w:val="20"/>
              </w:rPr>
              <w:t>ine schriftliche Quelle zur Hinrichtung Rohrbachs in modernes Deutsch übersetzen und erörtern. (4)</w:t>
            </w:r>
          </w:p>
          <w:p w:rsidR="0035322B" w:rsidRPr="001C7305" w:rsidRDefault="0035322B" w:rsidP="00185945">
            <w:pPr>
              <w:rPr>
                <w:b/>
                <w:sz w:val="20"/>
                <w:szCs w:val="20"/>
              </w:rPr>
            </w:pPr>
            <w:r w:rsidRPr="001C7305">
              <w:rPr>
                <w:b/>
                <w:sz w:val="20"/>
                <w:szCs w:val="20"/>
              </w:rPr>
              <w:t>Historische Sachkompetenz</w:t>
            </w:r>
          </w:p>
          <w:p w:rsidR="0035322B" w:rsidRPr="001C7305" w:rsidRDefault="009A2205" w:rsidP="00185945">
            <w:pPr>
              <w:pStyle w:val="Listenabsatz"/>
              <w:numPr>
                <w:ilvl w:val="0"/>
                <w:numId w:val="4"/>
              </w:numPr>
              <w:ind w:left="161" w:hanging="161"/>
              <w:rPr>
                <w:color w:val="808080" w:themeColor="background1" w:themeShade="80"/>
                <w:sz w:val="20"/>
                <w:szCs w:val="20"/>
              </w:rPr>
            </w:pPr>
            <w:r w:rsidRPr="001C7305">
              <w:rPr>
                <w:sz w:val="20"/>
                <w:szCs w:val="20"/>
              </w:rPr>
              <w:t>Die Kriterien, nach welchen man Epochengrenzen zieht, erörtern. (</w:t>
            </w:r>
            <w:r w:rsidR="0069546D" w:rsidRPr="001C7305">
              <w:rPr>
                <w:sz w:val="20"/>
                <w:szCs w:val="20"/>
              </w:rPr>
              <w:t>5</w:t>
            </w:r>
            <w:r w:rsidRPr="001C7305">
              <w:rPr>
                <w:sz w:val="20"/>
                <w:szCs w:val="20"/>
              </w:rPr>
              <w:t>)</w:t>
            </w:r>
          </w:p>
          <w:p w:rsidR="00247701" w:rsidRPr="001C7305" w:rsidRDefault="00247701" w:rsidP="00185945">
            <w:pPr>
              <w:pStyle w:val="Listenabsatz"/>
              <w:numPr>
                <w:ilvl w:val="0"/>
                <w:numId w:val="4"/>
              </w:numPr>
              <w:ind w:left="161" w:hanging="161"/>
              <w:rPr>
                <w:color w:val="808080" w:themeColor="background1" w:themeShade="80"/>
                <w:sz w:val="20"/>
                <w:szCs w:val="20"/>
              </w:rPr>
            </w:pPr>
            <w:r w:rsidRPr="001C7305">
              <w:rPr>
                <w:sz w:val="20"/>
                <w:szCs w:val="20"/>
              </w:rPr>
              <w:t>Fachbegriffe aus dem heutigen und vergangenen Bankgeschäft aufzählen und erklären. (</w:t>
            </w:r>
            <w:r w:rsidR="0069546D" w:rsidRPr="001C7305">
              <w:rPr>
                <w:sz w:val="20"/>
                <w:szCs w:val="20"/>
              </w:rPr>
              <w:t>6</w:t>
            </w:r>
            <w:r w:rsidRPr="001C7305">
              <w:rPr>
                <w:sz w:val="20"/>
                <w:szCs w:val="20"/>
              </w:rPr>
              <w:t>)</w:t>
            </w:r>
          </w:p>
          <w:p w:rsidR="00247701" w:rsidRPr="001C7305" w:rsidRDefault="00247701" w:rsidP="00247701">
            <w:pPr>
              <w:rPr>
                <w:b/>
                <w:sz w:val="20"/>
                <w:szCs w:val="20"/>
              </w:rPr>
            </w:pPr>
            <w:r w:rsidRPr="001C7305">
              <w:rPr>
                <w:b/>
                <w:sz w:val="20"/>
                <w:szCs w:val="20"/>
              </w:rPr>
              <w:t>Historische Orientierungskompetenz</w:t>
            </w:r>
          </w:p>
          <w:p w:rsidR="0035322B" w:rsidRPr="001C7305" w:rsidRDefault="00247701" w:rsidP="0069546D">
            <w:pPr>
              <w:pStyle w:val="Listenabsatz"/>
              <w:numPr>
                <w:ilvl w:val="0"/>
                <w:numId w:val="4"/>
              </w:numPr>
              <w:ind w:left="161" w:hanging="161"/>
              <w:rPr>
                <w:b/>
                <w:sz w:val="20"/>
                <w:szCs w:val="20"/>
              </w:rPr>
            </w:pPr>
            <w:r w:rsidRPr="001C7305">
              <w:rPr>
                <w:sz w:val="20"/>
                <w:szCs w:val="20"/>
              </w:rPr>
              <w:t>Die E</w:t>
            </w:r>
            <w:r w:rsidR="001C461A" w:rsidRPr="001C7305">
              <w:rPr>
                <w:sz w:val="20"/>
                <w:szCs w:val="20"/>
              </w:rPr>
              <w:t>rfindung des Computers und des Internets</w:t>
            </w:r>
            <w:r w:rsidRPr="001C7305">
              <w:rPr>
                <w:sz w:val="20"/>
                <w:szCs w:val="20"/>
              </w:rPr>
              <w:t xml:space="preserve"> mit der Erfindung Gutenbergs vergleichen und mögliche Gefahren erläutern. (</w:t>
            </w:r>
            <w:r w:rsidR="0069546D" w:rsidRPr="001C7305">
              <w:rPr>
                <w:sz w:val="20"/>
                <w:szCs w:val="20"/>
              </w:rPr>
              <w:t>7</w:t>
            </w:r>
            <w:r w:rsidRPr="001C7305">
              <w:rPr>
                <w:sz w:val="20"/>
                <w:szCs w:val="20"/>
              </w:rPr>
              <w:t>)</w:t>
            </w:r>
          </w:p>
        </w:tc>
      </w:tr>
      <w:tr w:rsidR="00F01917" w:rsidTr="00F01917">
        <w:tc>
          <w:tcPr>
            <w:tcW w:w="1252" w:type="dxa"/>
            <w:tcBorders>
              <w:top w:val="single" w:sz="18" w:space="0" w:color="auto"/>
              <w:left w:val="single" w:sz="18" w:space="0" w:color="auto"/>
              <w:bottom w:val="single" w:sz="12" w:space="0" w:color="auto"/>
              <w:right w:val="single" w:sz="18" w:space="0" w:color="auto"/>
            </w:tcBorders>
          </w:tcPr>
          <w:p w:rsidR="0035322B" w:rsidRPr="001C7305" w:rsidRDefault="0035322B" w:rsidP="00185945">
            <w:pPr>
              <w:jc w:val="center"/>
              <w:rPr>
                <w:b/>
                <w:sz w:val="20"/>
                <w:szCs w:val="20"/>
              </w:rPr>
            </w:pPr>
            <w:r w:rsidRPr="001C7305">
              <w:rPr>
                <w:b/>
                <w:sz w:val="20"/>
                <w:szCs w:val="20"/>
              </w:rPr>
              <w:t>Oktober</w:t>
            </w:r>
          </w:p>
        </w:tc>
        <w:tc>
          <w:tcPr>
            <w:tcW w:w="1737" w:type="dxa"/>
            <w:vMerge/>
            <w:tcBorders>
              <w:left w:val="single" w:sz="18" w:space="0" w:color="auto"/>
              <w:right w:val="single" w:sz="18" w:space="0" w:color="auto"/>
            </w:tcBorders>
          </w:tcPr>
          <w:p w:rsidR="0035322B" w:rsidRPr="001C7305" w:rsidRDefault="0035322B" w:rsidP="00185945">
            <w:pPr>
              <w:jc w:val="center"/>
              <w:rPr>
                <w:b/>
                <w:i/>
                <w:sz w:val="20"/>
                <w:szCs w:val="20"/>
              </w:rPr>
            </w:pPr>
          </w:p>
        </w:tc>
        <w:tc>
          <w:tcPr>
            <w:tcW w:w="2978" w:type="dxa"/>
            <w:tcBorders>
              <w:left w:val="single" w:sz="18" w:space="0" w:color="auto"/>
            </w:tcBorders>
          </w:tcPr>
          <w:p w:rsidR="0035322B" w:rsidRPr="001C7305" w:rsidRDefault="0035322B" w:rsidP="0035322B">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Politische Flugschriften in der Neuzeit (S. 126-127)</w:t>
            </w:r>
            <w:r w:rsidR="000A7343" w:rsidRPr="001C7305">
              <w:rPr>
                <w:sz w:val="20"/>
                <w:szCs w:val="20"/>
              </w:rPr>
              <w:t xml:space="preserve"> (8)</w:t>
            </w:r>
          </w:p>
          <w:p w:rsidR="0035322B" w:rsidRPr="001C7305" w:rsidRDefault="0035322B" w:rsidP="0035322B">
            <w:pPr>
              <w:pStyle w:val="Listenabsatz"/>
              <w:numPr>
                <w:ilvl w:val="0"/>
                <w:numId w:val="1"/>
              </w:numPr>
              <w:ind w:left="178" w:hanging="178"/>
              <w:rPr>
                <w:sz w:val="20"/>
                <w:szCs w:val="20"/>
              </w:rPr>
            </w:pPr>
            <w:r w:rsidRPr="001C7305">
              <w:rPr>
                <w:sz w:val="20"/>
                <w:szCs w:val="20"/>
              </w:rPr>
              <w:t>Vom Augsburger Religionsfrieden zur Gegenreformation (S. 128-131)</w:t>
            </w:r>
            <w:r w:rsidR="000A7343" w:rsidRPr="001C7305">
              <w:rPr>
                <w:sz w:val="20"/>
                <w:szCs w:val="20"/>
              </w:rPr>
              <w:t xml:space="preserve"> </w:t>
            </w:r>
            <w:r w:rsidR="000A7343" w:rsidRPr="001C7305">
              <w:rPr>
                <w:sz w:val="20"/>
                <w:szCs w:val="20"/>
              </w:rPr>
              <w:lastRenderedPageBreak/>
              <w:t>(9)</w:t>
            </w:r>
          </w:p>
          <w:p w:rsidR="0035322B" w:rsidRPr="001C7305" w:rsidRDefault="0035322B" w:rsidP="0035322B">
            <w:pPr>
              <w:pStyle w:val="Listenabsatz"/>
              <w:numPr>
                <w:ilvl w:val="0"/>
                <w:numId w:val="1"/>
              </w:numPr>
              <w:ind w:left="178" w:hanging="178"/>
              <w:rPr>
                <w:sz w:val="20"/>
                <w:szCs w:val="20"/>
              </w:rPr>
            </w:pPr>
            <w:r w:rsidRPr="001C7305">
              <w:rPr>
                <w:sz w:val="20"/>
                <w:szCs w:val="20"/>
              </w:rPr>
              <w:t>Der Dreißigjährige Krieg (S. 132-133)</w:t>
            </w:r>
            <w:r w:rsidR="00AA4548" w:rsidRPr="001C7305">
              <w:rPr>
                <w:sz w:val="20"/>
                <w:szCs w:val="20"/>
              </w:rPr>
              <w:t xml:space="preserve"> (1</w:t>
            </w:r>
            <w:r w:rsidR="000A7343" w:rsidRPr="001C7305">
              <w:rPr>
                <w:sz w:val="20"/>
                <w:szCs w:val="20"/>
              </w:rPr>
              <w:t>, 6</w:t>
            </w:r>
            <w:r w:rsidR="00AA4548" w:rsidRPr="001C7305">
              <w:rPr>
                <w:sz w:val="20"/>
                <w:szCs w:val="20"/>
              </w:rPr>
              <w:t>)</w:t>
            </w:r>
          </w:p>
          <w:p w:rsidR="0035322B" w:rsidRPr="001C7305" w:rsidRDefault="0035322B" w:rsidP="0035322B">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Von der Glaubensspaltung zum Glaubenskrieg (S. 134-135)</w:t>
            </w:r>
            <w:r w:rsidR="000A7343" w:rsidRPr="001C7305">
              <w:rPr>
                <w:sz w:val="20"/>
                <w:szCs w:val="20"/>
              </w:rPr>
              <w:t xml:space="preserve"> (4</w:t>
            </w:r>
            <w:r w:rsidR="00AA4548" w:rsidRPr="001C7305">
              <w:rPr>
                <w:sz w:val="20"/>
                <w:szCs w:val="20"/>
              </w:rPr>
              <w:t>)</w:t>
            </w:r>
          </w:p>
          <w:p w:rsidR="0035322B" w:rsidRPr="001C7305" w:rsidRDefault="0035322B" w:rsidP="0035322B">
            <w:pPr>
              <w:pStyle w:val="Listenabsatz"/>
              <w:numPr>
                <w:ilvl w:val="0"/>
                <w:numId w:val="1"/>
              </w:numPr>
              <w:ind w:left="178" w:hanging="178"/>
              <w:rPr>
                <w:sz w:val="20"/>
                <w:szCs w:val="20"/>
              </w:rPr>
            </w:pPr>
            <w:r w:rsidRPr="001C7305">
              <w:rPr>
                <w:sz w:val="20"/>
                <w:szCs w:val="20"/>
              </w:rPr>
              <w:t>Der Absolutismus (S. 136-137)</w:t>
            </w:r>
            <w:r w:rsidR="000A7343" w:rsidRPr="001C7305">
              <w:rPr>
                <w:sz w:val="20"/>
                <w:szCs w:val="20"/>
              </w:rPr>
              <w:t xml:space="preserve"> (5</w:t>
            </w:r>
            <w:r w:rsidR="00720483" w:rsidRPr="001C7305">
              <w:rPr>
                <w:sz w:val="20"/>
                <w:szCs w:val="20"/>
              </w:rPr>
              <w:t>)</w:t>
            </w:r>
          </w:p>
          <w:p w:rsidR="00611E79" w:rsidRPr="001C7305" w:rsidRDefault="00611E79" w:rsidP="00611E79">
            <w:pPr>
              <w:pStyle w:val="Listenabsatz"/>
              <w:numPr>
                <w:ilvl w:val="0"/>
                <w:numId w:val="1"/>
              </w:numPr>
              <w:ind w:left="178" w:hanging="178"/>
              <w:rPr>
                <w:sz w:val="20"/>
                <w:szCs w:val="20"/>
              </w:rPr>
            </w:pPr>
            <w:r w:rsidRPr="001C7305">
              <w:rPr>
                <w:sz w:val="20"/>
                <w:szCs w:val="20"/>
              </w:rPr>
              <w:t>Frankreich unter Ludwig XIV. (S. 138-141)</w:t>
            </w:r>
            <w:r w:rsidR="00720483" w:rsidRPr="001C7305">
              <w:rPr>
                <w:sz w:val="20"/>
                <w:szCs w:val="20"/>
              </w:rPr>
              <w:t xml:space="preserve"> (</w:t>
            </w:r>
            <w:r w:rsidR="000A7343" w:rsidRPr="001C7305">
              <w:rPr>
                <w:sz w:val="20"/>
                <w:szCs w:val="20"/>
              </w:rPr>
              <w:t>2, 7</w:t>
            </w:r>
            <w:r w:rsidR="00720483" w:rsidRPr="001C7305">
              <w:rPr>
                <w:sz w:val="20"/>
                <w:szCs w:val="20"/>
              </w:rPr>
              <w:t>)</w:t>
            </w:r>
          </w:p>
          <w:p w:rsidR="00611E79" w:rsidRPr="001C7305" w:rsidRDefault="00611E79" w:rsidP="00611E79">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Ludwig XIV. und August der Starke (Herrscherportraits) (S. 142-143)</w:t>
            </w:r>
            <w:r w:rsidR="000A7343" w:rsidRPr="001C7305">
              <w:rPr>
                <w:sz w:val="20"/>
                <w:szCs w:val="20"/>
              </w:rPr>
              <w:t xml:space="preserve"> (3)</w:t>
            </w:r>
          </w:p>
        </w:tc>
        <w:tc>
          <w:tcPr>
            <w:tcW w:w="3193" w:type="dxa"/>
          </w:tcPr>
          <w:p w:rsidR="0035322B" w:rsidRPr="001C7305" w:rsidRDefault="00CE5836" w:rsidP="00185945">
            <w:pPr>
              <w:pStyle w:val="Listenabsatz"/>
              <w:numPr>
                <w:ilvl w:val="0"/>
                <w:numId w:val="1"/>
              </w:numPr>
              <w:ind w:left="178" w:hanging="178"/>
              <w:rPr>
                <w:sz w:val="20"/>
                <w:szCs w:val="20"/>
              </w:rPr>
            </w:pPr>
            <w:r w:rsidRPr="001C7305">
              <w:rPr>
                <w:sz w:val="20"/>
                <w:szCs w:val="20"/>
              </w:rPr>
              <w:lastRenderedPageBreak/>
              <w:t>Die soziale, politische und wirtschaftliche Dynamik in und zwischen neuzeitlichen Herrschaftsgebieten.</w:t>
            </w:r>
          </w:p>
          <w:p w:rsidR="00AC27EE" w:rsidRPr="001C7305" w:rsidRDefault="00AC27EE" w:rsidP="00185945">
            <w:pPr>
              <w:pStyle w:val="Listenabsatz"/>
              <w:numPr>
                <w:ilvl w:val="0"/>
                <w:numId w:val="1"/>
              </w:numPr>
              <w:ind w:left="178" w:hanging="178"/>
              <w:rPr>
                <w:sz w:val="20"/>
                <w:szCs w:val="20"/>
              </w:rPr>
            </w:pPr>
            <w:r w:rsidRPr="001C7305">
              <w:rPr>
                <w:sz w:val="20"/>
                <w:szCs w:val="20"/>
              </w:rPr>
              <w:t xml:space="preserve">Herrschafts- und Staatsformen und ihre Auswirkungen auf </w:t>
            </w:r>
            <w:r w:rsidRPr="001C7305">
              <w:rPr>
                <w:sz w:val="20"/>
                <w:szCs w:val="20"/>
              </w:rPr>
              <w:lastRenderedPageBreak/>
              <w:t>Gesellschaft und Kultur.</w:t>
            </w:r>
          </w:p>
        </w:tc>
        <w:tc>
          <w:tcPr>
            <w:tcW w:w="3624" w:type="dxa"/>
            <w:tcBorders>
              <w:right w:val="single" w:sz="18" w:space="0" w:color="auto"/>
            </w:tcBorders>
          </w:tcPr>
          <w:p w:rsidR="00605821" w:rsidRPr="001C7305" w:rsidRDefault="00605821" w:rsidP="00A722AC">
            <w:pPr>
              <w:rPr>
                <w:b/>
                <w:sz w:val="20"/>
                <w:szCs w:val="20"/>
              </w:rPr>
            </w:pPr>
            <w:r w:rsidRPr="001C7305">
              <w:rPr>
                <w:b/>
                <w:sz w:val="20"/>
                <w:szCs w:val="20"/>
              </w:rPr>
              <w:lastRenderedPageBreak/>
              <w:t>Historische Methodenkompetenz</w:t>
            </w:r>
          </w:p>
          <w:p w:rsidR="00605821" w:rsidRPr="001C7305" w:rsidRDefault="00605821" w:rsidP="00605821">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Geschichtskarten lesen.</w:t>
            </w:r>
          </w:p>
          <w:p w:rsidR="00720483" w:rsidRPr="001C7305" w:rsidRDefault="00720483" w:rsidP="00720483">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Bildliche Quellen beschreiben, analysieren und interpretieren. </w:t>
            </w:r>
          </w:p>
          <w:p w:rsidR="00AA4548" w:rsidRPr="001C7305" w:rsidRDefault="00AA4548" w:rsidP="00605821">
            <w:pPr>
              <w:pStyle w:val="Listenabsatz"/>
              <w:numPr>
                <w:ilvl w:val="0"/>
                <w:numId w:val="4"/>
              </w:numPr>
              <w:ind w:left="161" w:hanging="161"/>
              <w:rPr>
                <w:sz w:val="20"/>
                <w:szCs w:val="20"/>
              </w:rPr>
            </w:pPr>
            <w:r w:rsidRPr="001C7305">
              <w:rPr>
                <w:sz w:val="20"/>
                <w:szCs w:val="20"/>
              </w:rPr>
              <w:t xml:space="preserve">Quellen und Darstellungen hinsichtlich ihrer Charakteristika unterscheiden. </w:t>
            </w:r>
          </w:p>
          <w:p w:rsidR="00AA4548" w:rsidRPr="001C7305" w:rsidRDefault="00AA4548" w:rsidP="00A722AC">
            <w:pPr>
              <w:rPr>
                <w:b/>
                <w:sz w:val="20"/>
                <w:szCs w:val="20"/>
              </w:rPr>
            </w:pPr>
            <w:r w:rsidRPr="001C7305">
              <w:rPr>
                <w:b/>
                <w:sz w:val="20"/>
                <w:szCs w:val="20"/>
              </w:rPr>
              <w:lastRenderedPageBreak/>
              <w:t>Historische Orientierungskompetenz</w:t>
            </w:r>
          </w:p>
          <w:p w:rsidR="00AA4548" w:rsidRPr="001C7305" w:rsidRDefault="00AA4548" w:rsidP="00AA4548">
            <w:pPr>
              <w:pStyle w:val="Listenabsatz"/>
              <w:numPr>
                <w:ilvl w:val="0"/>
                <w:numId w:val="4"/>
              </w:numPr>
              <w:ind w:left="161" w:hanging="161"/>
              <w:rPr>
                <w:b/>
                <w:sz w:val="20"/>
                <w:szCs w:val="20"/>
              </w:rPr>
            </w:pPr>
            <w:r w:rsidRPr="001C7305">
              <w:rPr>
                <w:sz w:val="20"/>
                <w:szCs w:val="20"/>
              </w:rPr>
              <w:t>Offene und pluralistische Diskussionen zur Nutzung der historischen Erkenntnisse für die Gegenwart und Zukunft führen.</w:t>
            </w:r>
          </w:p>
          <w:p w:rsidR="0035322B" w:rsidRPr="001C7305" w:rsidRDefault="00A722AC" w:rsidP="00A722AC">
            <w:pPr>
              <w:rPr>
                <w:b/>
                <w:sz w:val="20"/>
                <w:szCs w:val="20"/>
              </w:rPr>
            </w:pPr>
            <w:r w:rsidRPr="001C7305">
              <w:rPr>
                <w:b/>
                <w:sz w:val="20"/>
                <w:szCs w:val="20"/>
              </w:rPr>
              <w:t>Politische Urteilskompetenz</w:t>
            </w:r>
          </w:p>
          <w:p w:rsidR="00A722AC" w:rsidRPr="001C7305" w:rsidRDefault="00A722AC" w:rsidP="00A722AC">
            <w:pPr>
              <w:pStyle w:val="Listenabsatz"/>
              <w:numPr>
                <w:ilvl w:val="0"/>
                <w:numId w:val="4"/>
              </w:numPr>
              <w:ind w:left="161" w:hanging="161"/>
              <w:rPr>
                <w:sz w:val="20"/>
                <w:szCs w:val="20"/>
              </w:rPr>
            </w:pPr>
            <w:r w:rsidRPr="001C7305">
              <w:rPr>
                <w:sz w:val="20"/>
                <w:szCs w:val="20"/>
              </w:rPr>
              <w:t>Vernachlässigte Interessen in Urteilen erkennen und die damit verbundenen Konsequenzen abschätzen.</w:t>
            </w:r>
          </w:p>
          <w:p w:rsidR="00A722AC" w:rsidRPr="001C7305" w:rsidRDefault="00A722AC" w:rsidP="00A722AC">
            <w:pPr>
              <w:pStyle w:val="Listenabsatz"/>
              <w:numPr>
                <w:ilvl w:val="0"/>
                <w:numId w:val="4"/>
              </w:numPr>
              <w:ind w:left="161" w:hanging="161"/>
              <w:rPr>
                <w:sz w:val="20"/>
                <w:szCs w:val="20"/>
              </w:rPr>
            </w:pPr>
            <w:r w:rsidRPr="001C7305">
              <w:rPr>
                <w:sz w:val="20"/>
                <w:szCs w:val="20"/>
              </w:rPr>
              <w:t xml:space="preserve">Eigene politische Urteile und Überzeugungen in ihrer Bedingtheit (Interessen, Standortgebundenheit) erkennen sowie die Bereitschaft aufbringen, diese zu modifizieren und/oder zurückzunehmen. </w:t>
            </w:r>
          </w:p>
          <w:p w:rsidR="00605821" w:rsidRPr="001C7305" w:rsidRDefault="00605821" w:rsidP="00A722AC">
            <w:pPr>
              <w:pStyle w:val="Listenabsatz"/>
              <w:numPr>
                <w:ilvl w:val="0"/>
                <w:numId w:val="4"/>
              </w:numPr>
              <w:ind w:left="161" w:hanging="161"/>
              <w:rPr>
                <w:sz w:val="20"/>
                <w:szCs w:val="20"/>
              </w:rPr>
            </w:pPr>
            <w:r w:rsidRPr="001C7305">
              <w:rPr>
                <w:sz w:val="20"/>
                <w:szCs w:val="20"/>
              </w:rPr>
              <w:t xml:space="preserve">Eigene und fremde Urteile und Teilurteile auf ihre Begründung und Relevanz hin untersuchen. </w:t>
            </w:r>
          </w:p>
        </w:tc>
        <w:tc>
          <w:tcPr>
            <w:tcW w:w="3456" w:type="dxa"/>
            <w:tcBorders>
              <w:left w:val="single" w:sz="18" w:space="0" w:color="auto"/>
              <w:right w:val="single" w:sz="18" w:space="0" w:color="auto"/>
            </w:tcBorders>
          </w:tcPr>
          <w:p w:rsidR="00605821" w:rsidRPr="001C7305" w:rsidRDefault="00605821" w:rsidP="00A722AC">
            <w:pPr>
              <w:rPr>
                <w:b/>
                <w:sz w:val="20"/>
                <w:szCs w:val="20"/>
              </w:rPr>
            </w:pPr>
            <w:r w:rsidRPr="001C7305">
              <w:rPr>
                <w:b/>
                <w:sz w:val="20"/>
                <w:szCs w:val="20"/>
              </w:rPr>
              <w:lastRenderedPageBreak/>
              <w:t>Historische Methodenkompetenz</w:t>
            </w:r>
          </w:p>
          <w:p w:rsidR="00605821" w:rsidRPr="001C7305" w:rsidRDefault="00AA4548" w:rsidP="00AA4548">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Anhand einer Karte die Gebietsveränderungen nach dem Westfälischen Frieden erläutern. (1)</w:t>
            </w:r>
          </w:p>
          <w:p w:rsidR="000A7343" w:rsidRPr="001C7305" w:rsidRDefault="001C461A" w:rsidP="00AA4548">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Eine Bildquelle analysieren,</w:t>
            </w:r>
            <w:r w:rsidR="000A7343" w:rsidRPr="001C7305">
              <w:rPr>
                <w:color w:val="808080" w:themeColor="background1" w:themeShade="80"/>
                <w:sz w:val="20"/>
                <w:szCs w:val="20"/>
              </w:rPr>
              <w:t xml:space="preserve"> Symbole erkennen und mit den Hugenotten in </w:t>
            </w:r>
            <w:r w:rsidR="000A7343" w:rsidRPr="001C7305">
              <w:rPr>
                <w:color w:val="808080" w:themeColor="background1" w:themeShade="80"/>
                <w:sz w:val="20"/>
                <w:szCs w:val="20"/>
              </w:rPr>
              <w:lastRenderedPageBreak/>
              <w:t>Verbindung bringen. (2)</w:t>
            </w:r>
          </w:p>
          <w:p w:rsidR="000A7343" w:rsidRPr="001C7305" w:rsidRDefault="000A7343" w:rsidP="000A7343">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Herrscherportraits dekonstruieren und Machtinszenierungen erkennen. (3)</w:t>
            </w:r>
          </w:p>
          <w:p w:rsidR="00AA4548" w:rsidRPr="001C7305" w:rsidRDefault="00AA4548" w:rsidP="00AA4548">
            <w:pPr>
              <w:pStyle w:val="Listenabsatz"/>
              <w:numPr>
                <w:ilvl w:val="0"/>
                <w:numId w:val="4"/>
              </w:numPr>
              <w:ind w:left="161" w:hanging="161"/>
              <w:rPr>
                <w:color w:val="808080" w:themeColor="background1" w:themeShade="80"/>
                <w:sz w:val="20"/>
                <w:szCs w:val="20"/>
              </w:rPr>
            </w:pPr>
            <w:r w:rsidRPr="001C7305">
              <w:rPr>
                <w:sz w:val="20"/>
                <w:szCs w:val="20"/>
              </w:rPr>
              <w:t>Karikaturen</w:t>
            </w:r>
            <w:r w:rsidR="000A7343" w:rsidRPr="001C7305">
              <w:rPr>
                <w:sz w:val="20"/>
                <w:szCs w:val="20"/>
              </w:rPr>
              <w:t xml:space="preserve"> </w:t>
            </w:r>
            <w:r w:rsidR="001C7305">
              <w:rPr>
                <w:sz w:val="20"/>
                <w:szCs w:val="20"/>
              </w:rPr>
              <w:t>analysieren</w:t>
            </w:r>
            <w:r w:rsidR="000A7343" w:rsidRPr="001C7305">
              <w:rPr>
                <w:sz w:val="20"/>
                <w:szCs w:val="20"/>
              </w:rPr>
              <w:t xml:space="preserve"> und dekonstruieren. (4</w:t>
            </w:r>
            <w:r w:rsidRPr="001C7305">
              <w:rPr>
                <w:sz w:val="20"/>
                <w:szCs w:val="20"/>
              </w:rPr>
              <w:t>)</w:t>
            </w:r>
          </w:p>
          <w:p w:rsidR="00720483" w:rsidRPr="001C7305" w:rsidRDefault="00720483" w:rsidP="00AA4548">
            <w:pPr>
              <w:pStyle w:val="Listenabsatz"/>
              <w:numPr>
                <w:ilvl w:val="0"/>
                <w:numId w:val="4"/>
              </w:numPr>
              <w:ind w:left="161" w:hanging="161"/>
              <w:rPr>
                <w:color w:val="808080" w:themeColor="background1" w:themeShade="80"/>
                <w:sz w:val="20"/>
                <w:szCs w:val="20"/>
              </w:rPr>
            </w:pPr>
            <w:r w:rsidRPr="001C7305">
              <w:rPr>
                <w:sz w:val="20"/>
                <w:szCs w:val="20"/>
              </w:rPr>
              <w:t>Karikatur zum Herrscherportrait Ludwigs X</w:t>
            </w:r>
            <w:r w:rsidR="000A7343" w:rsidRPr="001C7305">
              <w:rPr>
                <w:sz w:val="20"/>
                <w:szCs w:val="20"/>
              </w:rPr>
              <w:t>IV. beschreiben und erörtern. (5</w:t>
            </w:r>
            <w:r w:rsidRPr="001C7305">
              <w:rPr>
                <w:sz w:val="20"/>
                <w:szCs w:val="20"/>
              </w:rPr>
              <w:t>)</w:t>
            </w:r>
          </w:p>
          <w:p w:rsidR="00AA4548" w:rsidRPr="001C7305" w:rsidRDefault="00AA4548" w:rsidP="00AA4548">
            <w:pPr>
              <w:rPr>
                <w:b/>
                <w:sz w:val="20"/>
                <w:szCs w:val="20"/>
              </w:rPr>
            </w:pPr>
            <w:r w:rsidRPr="001C7305">
              <w:rPr>
                <w:b/>
                <w:sz w:val="20"/>
                <w:szCs w:val="20"/>
              </w:rPr>
              <w:t>Historische Orientierungskompetenz</w:t>
            </w:r>
          </w:p>
          <w:p w:rsidR="00AA4548" w:rsidRPr="001C7305" w:rsidRDefault="00AA4548" w:rsidP="00AA4548">
            <w:pPr>
              <w:pStyle w:val="Listenabsatz"/>
              <w:numPr>
                <w:ilvl w:val="0"/>
                <w:numId w:val="4"/>
              </w:numPr>
              <w:ind w:left="161" w:hanging="161"/>
              <w:rPr>
                <w:sz w:val="20"/>
                <w:szCs w:val="20"/>
              </w:rPr>
            </w:pPr>
            <w:r w:rsidRPr="001C7305">
              <w:rPr>
                <w:sz w:val="20"/>
                <w:szCs w:val="20"/>
              </w:rPr>
              <w:t>Kriegsverbrechen zur Zeit des Dreißigjährigen Krieges mit Kriegs</w:t>
            </w:r>
            <w:r w:rsidR="000A7343" w:rsidRPr="001C7305">
              <w:rPr>
                <w:sz w:val="20"/>
                <w:szCs w:val="20"/>
              </w:rPr>
              <w:t>verbrechen heute vergleichen. (6</w:t>
            </w:r>
            <w:r w:rsidRPr="001C7305">
              <w:rPr>
                <w:sz w:val="20"/>
                <w:szCs w:val="20"/>
              </w:rPr>
              <w:t>)</w:t>
            </w:r>
          </w:p>
          <w:p w:rsidR="00720483" w:rsidRPr="001C7305" w:rsidRDefault="00720483" w:rsidP="00AA4548">
            <w:pPr>
              <w:pStyle w:val="Listenabsatz"/>
              <w:numPr>
                <w:ilvl w:val="0"/>
                <w:numId w:val="4"/>
              </w:numPr>
              <w:ind w:left="161" w:hanging="161"/>
              <w:rPr>
                <w:sz w:val="20"/>
                <w:szCs w:val="20"/>
              </w:rPr>
            </w:pPr>
            <w:r w:rsidRPr="001C7305">
              <w:rPr>
                <w:sz w:val="20"/>
                <w:szCs w:val="20"/>
              </w:rPr>
              <w:t>Auswanderungsverbote für Hugenotten analysieren und weitere Beispiele für Unterdrückungsmaßna</w:t>
            </w:r>
            <w:r w:rsidR="000A7343" w:rsidRPr="001C7305">
              <w:rPr>
                <w:sz w:val="20"/>
                <w:szCs w:val="20"/>
              </w:rPr>
              <w:t>hmen in der Gegenwart nennen. (7</w:t>
            </w:r>
            <w:r w:rsidRPr="001C7305">
              <w:rPr>
                <w:sz w:val="20"/>
                <w:szCs w:val="20"/>
              </w:rPr>
              <w:t>)</w:t>
            </w:r>
          </w:p>
          <w:p w:rsidR="0035322B" w:rsidRPr="001C7305" w:rsidRDefault="00A722AC" w:rsidP="00A722AC">
            <w:pPr>
              <w:rPr>
                <w:b/>
                <w:sz w:val="20"/>
                <w:szCs w:val="20"/>
              </w:rPr>
            </w:pPr>
            <w:r w:rsidRPr="001C7305">
              <w:rPr>
                <w:b/>
                <w:sz w:val="20"/>
                <w:szCs w:val="20"/>
              </w:rPr>
              <w:t>Politische Urteilskompetenz</w:t>
            </w:r>
          </w:p>
          <w:p w:rsidR="00A722AC" w:rsidRPr="001C7305" w:rsidRDefault="00605821" w:rsidP="00605821">
            <w:pPr>
              <w:pStyle w:val="Listenabsatz"/>
              <w:numPr>
                <w:ilvl w:val="0"/>
                <w:numId w:val="4"/>
              </w:numPr>
              <w:ind w:left="161" w:hanging="161"/>
              <w:rPr>
                <w:sz w:val="20"/>
                <w:szCs w:val="20"/>
              </w:rPr>
            </w:pPr>
            <w:r w:rsidRPr="001C7305">
              <w:rPr>
                <w:sz w:val="20"/>
                <w:szCs w:val="20"/>
              </w:rPr>
              <w:t>Die vernachlässigten Interessen der Bauern erkennen und reflektieren. (</w:t>
            </w:r>
            <w:r w:rsidR="000A7343" w:rsidRPr="001C7305">
              <w:rPr>
                <w:sz w:val="20"/>
                <w:szCs w:val="20"/>
              </w:rPr>
              <w:t>8</w:t>
            </w:r>
            <w:r w:rsidRPr="001C7305">
              <w:rPr>
                <w:sz w:val="20"/>
                <w:szCs w:val="20"/>
              </w:rPr>
              <w:t>)</w:t>
            </w:r>
          </w:p>
          <w:p w:rsidR="00605821" w:rsidRPr="001C7305" w:rsidRDefault="00605821" w:rsidP="00A722AC">
            <w:pPr>
              <w:pStyle w:val="Listenabsatz"/>
              <w:numPr>
                <w:ilvl w:val="0"/>
                <w:numId w:val="4"/>
              </w:numPr>
              <w:ind w:left="161" w:hanging="161"/>
              <w:rPr>
                <w:sz w:val="20"/>
                <w:szCs w:val="20"/>
              </w:rPr>
            </w:pPr>
            <w:r w:rsidRPr="001C7305">
              <w:rPr>
                <w:sz w:val="20"/>
                <w:szCs w:val="20"/>
              </w:rPr>
              <w:t>Erklären, warum Karl V. seinen Machtanspruch gegenüber den Protestanten nicht durchsetzt. (</w:t>
            </w:r>
            <w:r w:rsidR="000A7343" w:rsidRPr="001C7305">
              <w:rPr>
                <w:sz w:val="20"/>
                <w:szCs w:val="20"/>
              </w:rPr>
              <w:t>9</w:t>
            </w:r>
            <w:r w:rsidRPr="001C7305">
              <w:rPr>
                <w:sz w:val="20"/>
                <w:szCs w:val="20"/>
              </w:rPr>
              <w:t>)</w:t>
            </w:r>
          </w:p>
        </w:tc>
      </w:tr>
      <w:tr w:rsidR="00F01917" w:rsidTr="00F01917">
        <w:trPr>
          <w:trHeight w:val="1221"/>
        </w:trPr>
        <w:tc>
          <w:tcPr>
            <w:tcW w:w="1252" w:type="dxa"/>
            <w:tcBorders>
              <w:top w:val="single" w:sz="18" w:space="0" w:color="auto"/>
              <w:left w:val="single" w:sz="18" w:space="0" w:color="auto"/>
              <w:bottom w:val="single" w:sz="12" w:space="0" w:color="auto"/>
              <w:right w:val="single" w:sz="18" w:space="0" w:color="auto"/>
            </w:tcBorders>
          </w:tcPr>
          <w:p w:rsidR="0035322B" w:rsidRPr="001C7305" w:rsidRDefault="0035322B" w:rsidP="00185945">
            <w:pPr>
              <w:jc w:val="center"/>
              <w:rPr>
                <w:b/>
                <w:sz w:val="20"/>
                <w:szCs w:val="20"/>
              </w:rPr>
            </w:pPr>
            <w:r w:rsidRPr="001C7305">
              <w:rPr>
                <w:b/>
                <w:sz w:val="20"/>
                <w:szCs w:val="20"/>
              </w:rPr>
              <w:lastRenderedPageBreak/>
              <w:t>November</w:t>
            </w:r>
          </w:p>
        </w:tc>
        <w:tc>
          <w:tcPr>
            <w:tcW w:w="1737" w:type="dxa"/>
            <w:vMerge/>
            <w:tcBorders>
              <w:left w:val="single" w:sz="18" w:space="0" w:color="auto"/>
              <w:right w:val="single" w:sz="18" w:space="0" w:color="auto"/>
            </w:tcBorders>
          </w:tcPr>
          <w:p w:rsidR="0035322B" w:rsidRPr="001C7305" w:rsidRDefault="0035322B" w:rsidP="00185945">
            <w:pPr>
              <w:jc w:val="center"/>
              <w:rPr>
                <w:b/>
                <w:i/>
                <w:sz w:val="20"/>
                <w:szCs w:val="20"/>
              </w:rPr>
            </w:pPr>
          </w:p>
        </w:tc>
        <w:tc>
          <w:tcPr>
            <w:tcW w:w="2978" w:type="dxa"/>
            <w:tcBorders>
              <w:left w:val="single" w:sz="18" w:space="0" w:color="auto"/>
              <w:bottom w:val="single" w:sz="4" w:space="0" w:color="auto"/>
            </w:tcBorders>
          </w:tcPr>
          <w:p w:rsidR="00611E79" w:rsidRPr="001C7305" w:rsidRDefault="00611E79" w:rsidP="00611E79">
            <w:pPr>
              <w:pStyle w:val="Listenabsatz"/>
              <w:numPr>
                <w:ilvl w:val="0"/>
                <w:numId w:val="1"/>
              </w:numPr>
              <w:ind w:left="178" w:hanging="178"/>
              <w:rPr>
                <w:sz w:val="20"/>
                <w:szCs w:val="20"/>
              </w:rPr>
            </w:pPr>
            <w:r w:rsidRPr="001C7305">
              <w:rPr>
                <w:sz w:val="20"/>
                <w:szCs w:val="20"/>
              </w:rPr>
              <w:t>England – Könige gegen das Parlament (S. 144-145)</w:t>
            </w:r>
            <w:r w:rsidR="00AC08C0" w:rsidRPr="001C7305">
              <w:rPr>
                <w:sz w:val="20"/>
                <w:szCs w:val="20"/>
              </w:rPr>
              <w:t xml:space="preserve"> (1)</w:t>
            </w:r>
          </w:p>
          <w:p w:rsidR="00611E79" w:rsidRPr="001C7305" w:rsidRDefault="00611E79" w:rsidP="00611E79">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Begriffe und Konzepte: „Absolutismus“ und „Herrschaft“ (146-147)</w:t>
            </w:r>
            <w:r w:rsidR="00AC08C0" w:rsidRPr="001C7305">
              <w:rPr>
                <w:sz w:val="20"/>
                <w:szCs w:val="20"/>
              </w:rPr>
              <w:t xml:space="preserve"> (3)</w:t>
            </w:r>
          </w:p>
          <w:p w:rsidR="00611E79" w:rsidRPr="001C7305" w:rsidRDefault="00611E79" w:rsidP="00611E79">
            <w:pPr>
              <w:pStyle w:val="Listenabsatz"/>
              <w:numPr>
                <w:ilvl w:val="0"/>
                <w:numId w:val="1"/>
              </w:numPr>
              <w:ind w:left="178" w:hanging="178"/>
              <w:rPr>
                <w:sz w:val="20"/>
                <w:szCs w:val="20"/>
              </w:rPr>
            </w:pPr>
            <w:r w:rsidRPr="001C7305">
              <w:rPr>
                <w:b/>
                <w:sz w:val="20"/>
                <w:szCs w:val="20"/>
                <w:u w:val="single"/>
              </w:rPr>
              <w:t>Längsschnitt</w:t>
            </w:r>
            <w:r w:rsidRPr="001C7305">
              <w:rPr>
                <w:sz w:val="20"/>
                <w:szCs w:val="20"/>
              </w:rPr>
              <w:t>: Frauen in der Neuzeit (S. 150-153)</w:t>
            </w:r>
            <w:r w:rsidR="00AC08C0" w:rsidRPr="001C7305">
              <w:rPr>
                <w:sz w:val="20"/>
                <w:szCs w:val="20"/>
              </w:rPr>
              <w:t xml:space="preserve"> (2, 5)</w:t>
            </w:r>
          </w:p>
          <w:p w:rsidR="00743CDA" w:rsidRPr="001C7305" w:rsidRDefault="00611E79" w:rsidP="00611E79">
            <w:pPr>
              <w:pStyle w:val="Listenabsatz"/>
              <w:numPr>
                <w:ilvl w:val="0"/>
                <w:numId w:val="1"/>
              </w:numPr>
              <w:ind w:left="178" w:hanging="178"/>
              <w:rPr>
                <w:sz w:val="20"/>
                <w:szCs w:val="20"/>
              </w:rPr>
            </w:pPr>
            <w:r w:rsidRPr="001C7305">
              <w:rPr>
                <w:b/>
                <w:sz w:val="20"/>
                <w:szCs w:val="20"/>
                <w:u w:val="single"/>
              </w:rPr>
              <w:t>Längs- und Querschnitt</w:t>
            </w:r>
            <w:r w:rsidRPr="001C7305">
              <w:rPr>
                <w:sz w:val="20"/>
                <w:szCs w:val="20"/>
              </w:rPr>
              <w:t>: Gesellschaften im Wandel (S. 154-159)</w:t>
            </w:r>
            <w:r w:rsidR="00AC08C0" w:rsidRPr="001C7305">
              <w:rPr>
                <w:sz w:val="20"/>
                <w:szCs w:val="20"/>
              </w:rPr>
              <w:t xml:space="preserve"> (4)</w:t>
            </w:r>
          </w:p>
        </w:tc>
        <w:tc>
          <w:tcPr>
            <w:tcW w:w="3193" w:type="dxa"/>
          </w:tcPr>
          <w:p w:rsidR="0035322B" w:rsidRPr="001C7305" w:rsidRDefault="00AC27EE" w:rsidP="00185945">
            <w:pPr>
              <w:pStyle w:val="Listenabsatz"/>
              <w:numPr>
                <w:ilvl w:val="0"/>
                <w:numId w:val="1"/>
              </w:numPr>
              <w:ind w:left="178" w:hanging="178"/>
              <w:rPr>
                <w:sz w:val="20"/>
                <w:szCs w:val="20"/>
              </w:rPr>
            </w:pPr>
            <w:r w:rsidRPr="001C7305">
              <w:rPr>
                <w:sz w:val="20"/>
                <w:szCs w:val="20"/>
              </w:rPr>
              <w:t>Herrschafts- und Staatsformen und ihre Auswirkungen auf Gesellschaft und Kultur.</w:t>
            </w:r>
          </w:p>
        </w:tc>
        <w:tc>
          <w:tcPr>
            <w:tcW w:w="3624" w:type="dxa"/>
            <w:tcBorders>
              <w:right w:val="single" w:sz="18" w:space="0" w:color="auto"/>
            </w:tcBorders>
          </w:tcPr>
          <w:p w:rsidR="008722B9" w:rsidRPr="001C7305" w:rsidRDefault="008722B9" w:rsidP="008722B9">
            <w:pPr>
              <w:rPr>
                <w:b/>
                <w:color w:val="808080" w:themeColor="background1" w:themeShade="80"/>
                <w:sz w:val="20"/>
                <w:szCs w:val="20"/>
              </w:rPr>
            </w:pPr>
            <w:r w:rsidRPr="001C7305">
              <w:rPr>
                <w:b/>
                <w:color w:val="808080" w:themeColor="background1" w:themeShade="80"/>
                <w:sz w:val="20"/>
                <w:szCs w:val="20"/>
              </w:rPr>
              <w:t>Historische Methodenkompetenz</w:t>
            </w:r>
          </w:p>
          <w:p w:rsidR="008722B9" w:rsidRPr="001C7305" w:rsidRDefault="008722B9" w:rsidP="008722B9">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Schriftliche Quellen beschreiben, analysieren und interpretieren. </w:t>
            </w:r>
          </w:p>
          <w:p w:rsidR="008722B9" w:rsidRPr="001C7305" w:rsidRDefault="008722B9" w:rsidP="008722B9">
            <w:pPr>
              <w:rPr>
                <w:b/>
                <w:sz w:val="20"/>
                <w:szCs w:val="20"/>
              </w:rPr>
            </w:pPr>
            <w:r w:rsidRPr="001C7305">
              <w:rPr>
                <w:b/>
                <w:sz w:val="20"/>
                <w:szCs w:val="20"/>
              </w:rPr>
              <w:t>Historische Sachkompetenz</w:t>
            </w:r>
          </w:p>
          <w:p w:rsidR="008722B9" w:rsidRPr="001C7305" w:rsidRDefault="008722B9" w:rsidP="008722B9">
            <w:pPr>
              <w:pStyle w:val="Listenabsatz"/>
              <w:numPr>
                <w:ilvl w:val="0"/>
                <w:numId w:val="4"/>
              </w:numPr>
              <w:ind w:left="161" w:hanging="161"/>
              <w:rPr>
                <w:sz w:val="20"/>
                <w:szCs w:val="20"/>
              </w:rPr>
            </w:pPr>
            <w:r w:rsidRPr="001C7305">
              <w:rPr>
                <w:sz w:val="20"/>
                <w:szCs w:val="20"/>
              </w:rPr>
              <w:t>Fachliche Begriffe/Konzepte des Historischen und des Politischen anhand von Lexika und Fachliteratur etc. klären und die dortigen Definitionen vergleichen sowie Unterschiede erkennen.</w:t>
            </w:r>
          </w:p>
          <w:p w:rsidR="000F4707" w:rsidRPr="001C7305" w:rsidRDefault="000F4707" w:rsidP="000F4707">
            <w:pPr>
              <w:rPr>
                <w:b/>
                <w:sz w:val="20"/>
                <w:szCs w:val="20"/>
              </w:rPr>
            </w:pPr>
            <w:r w:rsidRPr="001C7305">
              <w:rPr>
                <w:b/>
                <w:sz w:val="20"/>
                <w:szCs w:val="20"/>
              </w:rPr>
              <w:t>Historische Orientierungskompetenz</w:t>
            </w:r>
          </w:p>
          <w:p w:rsidR="000F4707" w:rsidRPr="001C7305" w:rsidRDefault="000F4707" w:rsidP="000F4707">
            <w:pPr>
              <w:pStyle w:val="Listenabsatz"/>
              <w:numPr>
                <w:ilvl w:val="0"/>
                <w:numId w:val="4"/>
              </w:numPr>
              <w:ind w:left="161" w:hanging="161"/>
              <w:rPr>
                <w:sz w:val="20"/>
                <w:szCs w:val="20"/>
              </w:rPr>
            </w:pPr>
            <w:r w:rsidRPr="001C7305">
              <w:rPr>
                <w:sz w:val="20"/>
                <w:szCs w:val="20"/>
              </w:rPr>
              <w:lastRenderedPageBreak/>
              <w:t>Offene und pluralistische Diskussionen zur Nutzung der historischen Erkenntnisse für die Gegenwart und Zukunft führen.</w:t>
            </w:r>
          </w:p>
          <w:p w:rsidR="008722B9" w:rsidRPr="001C7305" w:rsidRDefault="008722B9" w:rsidP="008722B9">
            <w:pPr>
              <w:rPr>
                <w:b/>
                <w:sz w:val="20"/>
                <w:szCs w:val="20"/>
              </w:rPr>
            </w:pPr>
            <w:r w:rsidRPr="001C7305">
              <w:rPr>
                <w:b/>
                <w:sz w:val="20"/>
                <w:szCs w:val="20"/>
              </w:rPr>
              <w:t>Politische Urteilskompetenz</w:t>
            </w:r>
          </w:p>
          <w:p w:rsidR="008722B9" w:rsidRPr="001C7305" w:rsidRDefault="008722B9" w:rsidP="008722B9">
            <w:pPr>
              <w:pStyle w:val="Listenabsatz"/>
              <w:numPr>
                <w:ilvl w:val="0"/>
                <w:numId w:val="4"/>
              </w:numPr>
              <w:ind w:left="161" w:hanging="161"/>
              <w:rPr>
                <w:sz w:val="20"/>
                <w:szCs w:val="20"/>
              </w:rPr>
            </w:pPr>
            <w:r w:rsidRPr="001C7305">
              <w:rPr>
                <w:sz w:val="20"/>
                <w:szCs w:val="20"/>
              </w:rPr>
              <w:t>Eigene und fremde Urteile und Teilurteile auf ihre Begründung und Relevanz hin untersuchen.</w:t>
            </w:r>
          </w:p>
          <w:p w:rsidR="0035322B" w:rsidRPr="001C7305" w:rsidRDefault="0035322B" w:rsidP="008722B9">
            <w:pPr>
              <w:rPr>
                <w:sz w:val="20"/>
                <w:szCs w:val="20"/>
              </w:rPr>
            </w:pPr>
          </w:p>
        </w:tc>
        <w:tc>
          <w:tcPr>
            <w:tcW w:w="3456" w:type="dxa"/>
            <w:tcBorders>
              <w:left w:val="single" w:sz="18" w:space="0" w:color="auto"/>
              <w:right w:val="single" w:sz="18" w:space="0" w:color="auto"/>
            </w:tcBorders>
          </w:tcPr>
          <w:p w:rsidR="008722B9" w:rsidRPr="001C7305" w:rsidRDefault="008722B9" w:rsidP="008722B9">
            <w:pPr>
              <w:rPr>
                <w:b/>
                <w:sz w:val="20"/>
                <w:szCs w:val="20"/>
              </w:rPr>
            </w:pPr>
            <w:r w:rsidRPr="001C7305">
              <w:rPr>
                <w:b/>
                <w:sz w:val="20"/>
                <w:szCs w:val="20"/>
              </w:rPr>
              <w:lastRenderedPageBreak/>
              <w:t>Historische Methodenkompetenz</w:t>
            </w:r>
          </w:p>
          <w:p w:rsidR="008722B9" w:rsidRPr="001C7305" w:rsidRDefault="008722B9" w:rsidP="008722B9">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Auszüge aus der „Petition of Rights“ und der „Bill of Rights“ beschreiben, analysieren und interpretieren. </w:t>
            </w:r>
            <w:r w:rsidR="00AC08C0" w:rsidRPr="001C7305">
              <w:rPr>
                <w:color w:val="808080" w:themeColor="background1" w:themeShade="80"/>
                <w:sz w:val="20"/>
                <w:szCs w:val="20"/>
              </w:rPr>
              <w:t>(1)</w:t>
            </w:r>
          </w:p>
          <w:p w:rsidR="000F4707" w:rsidRPr="001C7305" w:rsidRDefault="000F4707" w:rsidP="008722B9">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Aus einer Vielzahl von schriftlichen Quellen herausarbeiten, welche Meinungen und Urteile über Frauen im 19. Und 20. Jh. vorherrschten. </w:t>
            </w:r>
            <w:r w:rsidR="00AC08C0" w:rsidRPr="001C7305">
              <w:rPr>
                <w:color w:val="808080" w:themeColor="background1" w:themeShade="80"/>
                <w:sz w:val="20"/>
                <w:szCs w:val="20"/>
              </w:rPr>
              <w:t>(2)</w:t>
            </w:r>
          </w:p>
          <w:p w:rsidR="008722B9" w:rsidRPr="001C7305" w:rsidRDefault="008722B9" w:rsidP="008722B9">
            <w:pPr>
              <w:rPr>
                <w:b/>
                <w:sz w:val="20"/>
                <w:szCs w:val="20"/>
              </w:rPr>
            </w:pPr>
            <w:r w:rsidRPr="001C7305">
              <w:rPr>
                <w:b/>
                <w:sz w:val="20"/>
                <w:szCs w:val="20"/>
              </w:rPr>
              <w:t>Historische Sachkompetenz</w:t>
            </w:r>
          </w:p>
          <w:p w:rsidR="0035322B" w:rsidRPr="001C7305" w:rsidRDefault="008722B9" w:rsidP="008722B9">
            <w:pPr>
              <w:pStyle w:val="Listenabsatz"/>
              <w:numPr>
                <w:ilvl w:val="0"/>
                <w:numId w:val="4"/>
              </w:numPr>
              <w:ind w:left="161" w:hanging="161"/>
              <w:rPr>
                <w:color w:val="808080" w:themeColor="background1" w:themeShade="80"/>
                <w:sz w:val="20"/>
                <w:szCs w:val="20"/>
              </w:rPr>
            </w:pPr>
            <w:r w:rsidRPr="001C7305">
              <w:rPr>
                <w:sz w:val="20"/>
                <w:szCs w:val="20"/>
              </w:rPr>
              <w:t xml:space="preserve">Die Begriffe „Absolutismus“ und „Herrschaft“ klären, vergleichen, </w:t>
            </w:r>
            <w:r w:rsidRPr="001C7305">
              <w:rPr>
                <w:sz w:val="20"/>
                <w:szCs w:val="20"/>
              </w:rPr>
              <w:lastRenderedPageBreak/>
              <w:t xml:space="preserve">analysieren und sachlich richtig anwenden. </w:t>
            </w:r>
            <w:r w:rsidR="00AC08C0" w:rsidRPr="001C7305">
              <w:rPr>
                <w:sz w:val="20"/>
                <w:szCs w:val="20"/>
              </w:rPr>
              <w:t>(3)</w:t>
            </w:r>
          </w:p>
          <w:p w:rsidR="000F4707" w:rsidRPr="001C7305" w:rsidRDefault="000F4707" w:rsidP="000F4707">
            <w:pPr>
              <w:rPr>
                <w:b/>
                <w:sz w:val="20"/>
                <w:szCs w:val="20"/>
              </w:rPr>
            </w:pPr>
            <w:r w:rsidRPr="001C7305">
              <w:rPr>
                <w:b/>
                <w:sz w:val="20"/>
                <w:szCs w:val="20"/>
              </w:rPr>
              <w:t>Historische Orientierungskompetenz</w:t>
            </w:r>
          </w:p>
          <w:p w:rsidR="000F4707" w:rsidRPr="001C7305" w:rsidRDefault="000F4707" w:rsidP="00AC08C0">
            <w:pPr>
              <w:pStyle w:val="Listenabsatz"/>
              <w:numPr>
                <w:ilvl w:val="0"/>
                <w:numId w:val="4"/>
              </w:numPr>
              <w:ind w:left="161" w:hanging="161"/>
              <w:rPr>
                <w:sz w:val="20"/>
                <w:szCs w:val="20"/>
              </w:rPr>
            </w:pPr>
            <w:r w:rsidRPr="001C7305">
              <w:rPr>
                <w:sz w:val="20"/>
                <w:szCs w:val="20"/>
              </w:rPr>
              <w:t xml:space="preserve">Aufzeigen, wie AußenseiterInnen in verschiedenen Gesellschaften definiert und ausgegrenzt werden und gegenwärtige Randgruppen nennen. </w:t>
            </w:r>
            <w:r w:rsidR="00AC08C0" w:rsidRPr="001C7305">
              <w:rPr>
                <w:sz w:val="20"/>
                <w:szCs w:val="20"/>
              </w:rPr>
              <w:t>(4)</w:t>
            </w:r>
          </w:p>
          <w:p w:rsidR="008722B9" w:rsidRPr="001C7305" w:rsidRDefault="008722B9" w:rsidP="008722B9">
            <w:pPr>
              <w:rPr>
                <w:b/>
                <w:sz w:val="20"/>
                <w:szCs w:val="20"/>
              </w:rPr>
            </w:pPr>
            <w:r w:rsidRPr="001C7305">
              <w:rPr>
                <w:b/>
                <w:sz w:val="20"/>
                <w:szCs w:val="20"/>
              </w:rPr>
              <w:t>Politische Urteilskompetenz</w:t>
            </w:r>
          </w:p>
          <w:p w:rsidR="008722B9" w:rsidRPr="001C7305" w:rsidRDefault="000F4707" w:rsidP="008722B9">
            <w:pPr>
              <w:pStyle w:val="Listenabsatz"/>
              <w:numPr>
                <w:ilvl w:val="0"/>
                <w:numId w:val="4"/>
              </w:numPr>
              <w:ind w:left="161" w:hanging="161"/>
              <w:rPr>
                <w:color w:val="808080" w:themeColor="background1" w:themeShade="80"/>
                <w:sz w:val="20"/>
                <w:szCs w:val="20"/>
              </w:rPr>
            </w:pPr>
            <w:r w:rsidRPr="001C7305">
              <w:rPr>
                <w:sz w:val="20"/>
                <w:szCs w:val="20"/>
              </w:rPr>
              <w:t xml:space="preserve">Maßnahmen erläutern, mit deren Hilfe man die Dreifachbelastung vieler Frauen entschärften kann. </w:t>
            </w:r>
            <w:r w:rsidR="00AC08C0" w:rsidRPr="001C7305">
              <w:rPr>
                <w:sz w:val="20"/>
                <w:szCs w:val="20"/>
              </w:rPr>
              <w:t>(5)</w:t>
            </w:r>
          </w:p>
        </w:tc>
      </w:tr>
      <w:tr w:rsidR="00F01917" w:rsidTr="00F01917">
        <w:trPr>
          <w:trHeight w:val="3948"/>
        </w:trPr>
        <w:tc>
          <w:tcPr>
            <w:tcW w:w="1252" w:type="dxa"/>
            <w:tcBorders>
              <w:top w:val="single" w:sz="12" w:space="0" w:color="auto"/>
              <w:left w:val="single" w:sz="18" w:space="0" w:color="auto"/>
              <w:bottom w:val="single" w:sz="18" w:space="0" w:color="auto"/>
              <w:right w:val="single" w:sz="18" w:space="0" w:color="auto"/>
            </w:tcBorders>
          </w:tcPr>
          <w:p w:rsidR="00611E79" w:rsidRPr="001C7305" w:rsidRDefault="00611E79" w:rsidP="00185945">
            <w:pPr>
              <w:jc w:val="center"/>
              <w:rPr>
                <w:b/>
                <w:sz w:val="20"/>
                <w:szCs w:val="20"/>
              </w:rPr>
            </w:pPr>
            <w:r w:rsidRPr="001C7305">
              <w:rPr>
                <w:b/>
                <w:sz w:val="20"/>
                <w:szCs w:val="20"/>
              </w:rPr>
              <w:lastRenderedPageBreak/>
              <w:t>Dezember</w:t>
            </w:r>
          </w:p>
        </w:tc>
        <w:tc>
          <w:tcPr>
            <w:tcW w:w="1737" w:type="dxa"/>
            <w:tcBorders>
              <w:left w:val="single" w:sz="18" w:space="0" w:color="auto"/>
              <w:right w:val="single" w:sz="18" w:space="0" w:color="auto"/>
            </w:tcBorders>
          </w:tcPr>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Default="004C3E32" w:rsidP="00185945">
            <w:pPr>
              <w:jc w:val="center"/>
              <w:rPr>
                <w:b/>
                <w:i/>
                <w:sz w:val="20"/>
                <w:szCs w:val="20"/>
              </w:rPr>
            </w:pPr>
          </w:p>
          <w:p w:rsidR="005B2F36" w:rsidRPr="001C7305" w:rsidRDefault="005B2F36"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611E79" w:rsidRPr="001C7305" w:rsidRDefault="00611E79" w:rsidP="00185945">
            <w:pPr>
              <w:jc w:val="center"/>
              <w:rPr>
                <w:b/>
                <w:i/>
                <w:sz w:val="20"/>
                <w:szCs w:val="20"/>
              </w:rPr>
            </w:pPr>
            <w:r w:rsidRPr="001C7305">
              <w:rPr>
                <w:b/>
                <w:i/>
                <w:sz w:val="20"/>
                <w:szCs w:val="20"/>
              </w:rPr>
              <w:t>Expansion – vom Kolonialismus zum Imperialismus</w:t>
            </w:r>
          </w:p>
          <w:p w:rsidR="00D508E9" w:rsidRDefault="00D508E9" w:rsidP="00185945">
            <w:pPr>
              <w:jc w:val="center"/>
              <w:rPr>
                <w:b/>
                <w:i/>
                <w:sz w:val="20"/>
                <w:szCs w:val="20"/>
              </w:rPr>
            </w:pPr>
            <w:r w:rsidRPr="001C7305">
              <w:rPr>
                <w:b/>
                <w:i/>
                <w:sz w:val="20"/>
                <w:szCs w:val="20"/>
              </w:rPr>
              <w:t>(Kompetenzmodul 3)</w:t>
            </w: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Pr="001C7305" w:rsidRDefault="005B2F36" w:rsidP="005B2F36">
            <w:pPr>
              <w:jc w:val="center"/>
              <w:rPr>
                <w:b/>
                <w:i/>
                <w:sz w:val="20"/>
                <w:szCs w:val="20"/>
              </w:rPr>
            </w:pPr>
            <w:r w:rsidRPr="001C7305">
              <w:rPr>
                <w:b/>
                <w:i/>
                <w:sz w:val="20"/>
                <w:szCs w:val="20"/>
              </w:rPr>
              <w:t>Expansion – vom Kolonialismus zum Imperialismus</w:t>
            </w:r>
          </w:p>
          <w:p w:rsidR="005B2F36" w:rsidRDefault="005B2F36" w:rsidP="005B2F36">
            <w:pPr>
              <w:jc w:val="center"/>
              <w:rPr>
                <w:b/>
                <w:i/>
                <w:sz w:val="20"/>
                <w:szCs w:val="20"/>
              </w:rPr>
            </w:pPr>
            <w:r w:rsidRPr="001C7305">
              <w:rPr>
                <w:b/>
                <w:i/>
                <w:sz w:val="20"/>
                <w:szCs w:val="20"/>
              </w:rPr>
              <w:t>(Kompetenzmodul 3)</w:t>
            </w:r>
          </w:p>
          <w:p w:rsidR="005B2F36" w:rsidRPr="001C7305" w:rsidRDefault="005B2F36" w:rsidP="00185945">
            <w:pPr>
              <w:jc w:val="center"/>
              <w:rPr>
                <w:b/>
                <w:i/>
                <w:sz w:val="20"/>
                <w:szCs w:val="20"/>
              </w:rPr>
            </w:pPr>
          </w:p>
        </w:tc>
        <w:tc>
          <w:tcPr>
            <w:tcW w:w="2978" w:type="dxa"/>
            <w:tcBorders>
              <w:left w:val="single" w:sz="18" w:space="0" w:color="auto"/>
            </w:tcBorders>
          </w:tcPr>
          <w:p w:rsidR="00611E79" w:rsidRPr="001C7305" w:rsidRDefault="00611E79" w:rsidP="00611E79">
            <w:pPr>
              <w:pStyle w:val="Listenabsatz"/>
              <w:numPr>
                <w:ilvl w:val="0"/>
                <w:numId w:val="1"/>
              </w:numPr>
              <w:ind w:left="178" w:hanging="178"/>
              <w:rPr>
                <w:sz w:val="20"/>
                <w:szCs w:val="20"/>
              </w:rPr>
            </w:pPr>
            <w:r w:rsidRPr="001C7305">
              <w:rPr>
                <w:sz w:val="20"/>
                <w:szCs w:val="20"/>
              </w:rPr>
              <w:lastRenderedPageBreak/>
              <w:t>Andere Kontinente – andere Welten (S. 162-163)</w:t>
            </w:r>
            <w:r w:rsidR="00472D85" w:rsidRPr="001C7305">
              <w:rPr>
                <w:sz w:val="20"/>
                <w:szCs w:val="20"/>
              </w:rPr>
              <w:t xml:space="preserve"> (1)</w:t>
            </w:r>
          </w:p>
          <w:p w:rsidR="00611E79" w:rsidRPr="001C7305" w:rsidRDefault="00611E79" w:rsidP="00611E79">
            <w:pPr>
              <w:pStyle w:val="Listenabsatz"/>
              <w:numPr>
                <w:ilvl w:val="0"/>
                <w:numId w:val="1"/>
              </w:numPr>
              <w:ind w:left="178" w:hanging="178"/>
              <w:rPr>
                <w:sz w:val="20"/>
                <w:szCs w:val="20"/>
              </w:rPr>
            </w:pPr>
            <w:r w:rsidRPr="001C7305">
              <w:rPr>
                <w:sz w:val="20"/>
                <w:szCs w:val="20"/>
              </w:rPr>
              <w:t xml:space="preserve">Die Europäer „entdecken“ </w:t>
            </w:r>
            <w:r w:rsidR="00A66787" w:rsidRPr="001C7305">
              <w:rPr>
                <w:sz w:val="20"/>
                <w:szCs w:val="20"/>
              </w:rPr>
              <w:t>und erobern die Welt (S. 164-166</w:t>
            </w:r>
            <w:r w:rsidRPr="001C7305">
              <w:rPr>
                <w:sz w:val="20"/>
                <w:szCs w:val="20"/>
              </w:rPr>
              <w:t>)</w:t>
            </w:r>
            <w:r w:rsidR="005C3E14" w:rsidRPr="001C7305">
              <w:rPr>
                <w:sz w:val="20"/>
                <w:szCs w:val="20"/>
              </w:rPr>
              <w:t xml:space="preserve"> (5)</w:t>
            </w:r>
          </w:p>
          <w:p w:rsidR="00611E79" w:rsidRPr="001C7305" w:rsidRDefault="00611E79" w:rsidP="00611E79">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Geschichtskarten hinsichtlich ihrer Konstruktion hinterfragen (S. 166-167)</w:t>
            </w:r>
            <w:r w:rsidR="009E7D8C" w:rsidRPr="001C7305">
              <w:rPr>
                <w:sz w:val="20"/>
                <w:szCs w:val="20"/>
              </w:rPr>
              <w:t xml:space="preserve"> (3)</w:t>
            </w:r>
          </w:p>
          <w:p w:rsidR="00611E79" w:rsidRPr="001C7305" w:rsidRDefault="00611E79" w:rsidP="00611E79">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Die „Europäisierung“ der Welt – Entdeckungen und Eroberungen (S. 168-169)</w:t>
            </w:r>
            <w:r w:rsidR="009E7D8C" w:rsidRPr="001C7305">
              <w:rPr>
                <w:sz w:val="20"/>
                <w:szCs w:val="20"/>
              </w:rPr>
              <w:t xml:space="preserve"> (2)</w:t>
            </w:r>
          </w:p>
          <w:p w:rsidR="00611E79" w:rsidRPr="001C7305" w:rsidRDefault="00611E79" w:rsidP="00611E79">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Piraten – einst und heute (S. 170-171)</w:t>
            </w:r>
            <w:r w:rsidR="005C3E14" w:rsidRPr="001C7305">
              <w:rPr>
                <w:sz w:val="20"/>
                <w:szCs w:val="20"/>
              </w:rPr>
              <w:t xml:space="preserve"> (6)</w:t>
            </w:r>
          </w:p>
          <w:p w:rsidR="00611E79" w:rsidRPr="001C7305" w:rsidRDefault="00611E79" w:rsidP="00611E79">
            <w:pPr>
              <w:pStyle w:val="Listenabsatz"/>
              <w:numPr>
                <w:ilvl w:val="0"/>
                <w:numId w:val="1"/>
              </w:numPr>
              <w:ind w:left="178" w:hanging="178"/>
              <w:rPr>
                <w:sz w:val="20"/>
                <w:szCs w:val="20"/>
              </w:rPr>
            </w:pPr>
            <w:r w:rsidRPr="001C7305">
              <w:rPr>
                <w:sz w:val="20"/>
                <w:szCs w:val="20"/>
              </w:rPr>
              <w:t>Imperialismus und Expansion – wozu? (S. 172)</w:t>
            </w:r>
            <w:r w:rsidR="005C3E14" w:rsidRPr="001C7305">
              <w:rPr>
                <w:sz w:val="20"/>
                <w:szCs w:val="20"/>
              </w:rPr>
              <w:t xml:space="preserve"> (7)</w:t>
            </w:r>
          </w:p>
          <w:p w:rsidR="00611E79" w:rsidRPr="001C7305" w:rsidRDefault="00611E79" w:rsidP="00611E79">
            <w:pPr>
              <w:pStyle w:val="Listenabsatz"/>
              <w:numPr>
                <w:ilvl w:val="0"/>
                <w:numId w:val="1"/>
              </w:numPr>
              <w:ind w:left="178" w:hanging="178"/>
              <w:rPr>
                <w:sz w:val="20"/>
                <w:szCs w:val="20"/>
              </w:rPr>
            </w:pPr>
            <w:r w:rsidRPr="001C7305">
              <w:rPr>
                <w:sz w:val="20"/>
                <w:szCs w:val="20"/>
              </w:rPr>
              <w:t>Die imperialistischen Mächte (S. 173-176)</w:t>
            </w:r>
            <w:r w:rsidR="005C3E14" w:rsidRPr="001C7305">
              <w:rPr>
                <w:sz w:val="20"/>
                <w:szCs w:val="20"/>
              </w:rPr>
              <w:t xml:space="preserve"> (4)</w:t>
            </w:r>
          </w:p>
        </w:tc>
        <w:tc>
          <w:tcPr>
            <w:tcW w:w="3193" w:type="dxa"/>
          </w:tcPr>
          <w:p w:rsidR="00AC27EE" w:rsidRPr="001C7305" w:rsidRDefault="00AC27EE" w:rsidP="00AC27EE">
            <w:pPr>
              <w:pStyle w:val="Listenabsatz"/>
              <w:numPr>
                <w:ilvl w:val="0"/>
                <w:numId w:val="1"/>
              </w:numPr>
              <w:ind w:left="178" w:hanging="178"/>
              <w:rPr>
                <w:sz w:val="20"/>
                <w:szCs w:val="20"/>
              </w:rPr>
            </w:pPr>
            <w:r w:rsidRPr="001C7305">
              <w:rPr>
                <w:sz w:val="20"/>
                <w:szCs w:val="20"/>
              </w:rPr>
              <w:t xml:space="preserve">Die sozioökonomischen und geistig-kulturellen Umbrüche der frühen Neuzeit in verschiedenen sozialen Schichten. </w:t>
            </w:r>
          </w:p>
          <w:p w:rsidR="00611E79" w:rsidRPr="001C7305" w:rsidRDefault="00AC27EE" w:rsidP="00185945">
            <w:pPr>
              <w:pStyle w:val="Listenabsatz"/>
              <w:numPr>
                <w:ilvl w:val="0"/>
                <w:numId w:val="1"/>
              </w:numPr>
              <w:ind w:left="178" w:hanging="178"/>
              <w:rPr>
                <w:sz w:val="20"/>
                <w:szCs w:val="20"/>
              </w:rPr>
            </w:pPr>
            <w:r w:rsidRPr="001C7305">
              <w:rPr>
                <w:sz w:val="20"/>
                <w:szCs w:val="20"/>
              </w:rPr>
              <w:t>Kolonialistische und imperialistische Expansionen mit ihren Auswirkungen auf Herrschende und Beherrschte; Darstellung von Kolonialismus in geschichtskulturellen Produkten.</w:t>
            </w:r>
          </w:p>
        </w:tc>
        <w:tc>
          <w:tcPr>
            <w:tcW w:w="3624" w:type="dxa"/>
            <w:tcBorders>
              <w:right w:val="single" w:sz="18" w:space="0" w:color="auto"/>
            </w:tcBorders>
          </w:tcPr>
          <w:p w:rsidR="00611E79" w:rsidRPr="001C7305" w:rsidRDefault="00D96B27" w:rsidP="00D96B27">
            <w:pPr>
              <w:rPr>
                <w:b/>
                <w:sz w:val="20"/>
                <w:szCs w:val="20"/>
              </w:rPr>
            </w:pPr>
            <w:r w:rsidRPr="001C7305">
              <w:rPr>
                <w:b/>
                <w:sz w:val="20"/>
                <w:szCs w:val="20"/>
              </w:rPr>
              <w:t>Historische Methodenkompetenz</w:t>
            </w:r>
          </w:p>
          <w:p w:rsidR="00D96B27" w:rsidRPr="001C7305" w:rsidRDefault="00D96B27" w:rsidP="00472D85">
            <w:pPr>
              <w:pStyle w:val="Listenabsatz"/>
              <w:numPr>
                <w:ilvl w:val="0"/>
                <w:numId w:val="4"/>
              </w:numPr>
              <w:ind w:left="161" w:hanging="161"/>
              <w:rPr>
                <w:sz w:val="20"/>
                <w:szCs w:val="20"/>
              </w:rPr>
            </w:pPr>
            <w:r w:rsidRPr="001C7305">
              <w:rPr>
                <w:sz w:val="20"/>
                <w:szCs w:val="20"/>
              </w:rPr>
              <w:t xml:space="preserve">Quellenbezüge in Darstellungen der Vergangenheit herausarbeiten. </w:t>
            </w:r>
          </w:p>
          <w:p w:rsidR="009E7D8C" w:rsidRPr="001C7305" w:rsidRDefault="009E7D8C" w:rsidP="00472D85">
            <w:pPr>
              <w:pStyle w:val="Listenabsatz"/>
              <w:numPr>
                <w:ilvl w:val="0"/>
                <w:numId w:val="4"/>
              </w:numPr>
              <w:ind w:left="161" w:hanging="161"/>
              <w:rPr>
                <w:sz w:val="20"/>
                <w:szCs w:val="20"/>
              </w:rPr>
            </w:pPr>
            <w:r w:rsidRPr="001C7305">
              <w:rPr>
                <w:sz w:val="20"/>
                <w:szCs w:val="20"/>
              </w:rPr>
              <w:t>Geschichtskarten hinsichtlich ihrer Konstruktion hinterfragen.</w:t>
            </w:r>
          </w:p>
          <w:p w:rsidR="009215A8" w:rsidRPr="001C7305" w:rsidRDefault="009215A8" w:rsidP="009215A8">
            <w:pPr>
              <w:pStyle w:val="Listenabsatz"/>
              <w:numPr>
                <w:ilvl w:val="0"/>
                <w:numId w:val="4"/>
              </w:numPr>
              <w:ind w:left="161" w:hanging="161"/>
              <w:rPr>
                <w:sz w:val="20"/>
                <w:szCs w:val="20"/>
              </w:rPr>
            </w:pPr>
            <w:r w:rsidRPr="001C7305">
              <w:rPr>
                <w:sz w:val="20"/>
                <w:szCs w:val="20"/>
              </w:rPr>
              <w:t xml:space="preserve">Quellen und Darstellungen hinsichtlich ihrer Charakteristika unterscheiden. </w:t>
            </w:r>
          </w:p>
          <w:p w:rsidR="009E7D8C" w:rsidRPr="001C7305" w:rsidRDefault="009E7D8C" w:rsidP="009E7D8C">
            <w:pPr>
              <w:rPr>
                <w:b/>
                <w:sz w:val="20"/>
                <w:szCs w:val="20"/>
              </w:rPr>
            </w:pPr>
            <w:r w:rsidRPr="001C7305">
              <w:rPr>
                <w:b/>
                <w:sz w:val="20"/>
                <w:szCs w:val="20"/>
              </w:rPr>
              <w:t>Historische Orientierungskompetenz</w:t>
            </w:r>
          </w:p>
          <w:p w:rsidR="009E7D8C" w:rsidRPr="001C7305" w:rsidRDefault="009E7D8C" w:rsidP="009E7D8C">
            <w:pPr>
              <w:pStyle w:val="Listenabsatz"/>
              <w:numPr>
                <w:ilvl w:val="0"/>
                <w:numId w:val="4"/>
              </w:numPr>
              <w:ind w:left="161" w:hanging="161"/>
              <w:rPr>
                <w:sz w:val="20"/>
                <w:szCs w:val="20"/>
              </w:rPr>
            </w:pPr>
            <w:r w:rsidRPr="001C7305">
              <w:rPr>
                <w:sz w:val="20"/>
                <w:szCs w:val="20"/>
              </w:rPr>
              <w:t>Offene und pluralistische Diskussionen zur Nutzung der historischen Erkenntnisse für die Gegenwart und Zukunft führen.</w:t>
            </w:r>
          </w:p>
          <w:p w:rsidR="003050D8" w:rsidRPr="001C7305" w:rsidRDefault="003050D8" w:rsidP="003050D8">
            <w:pPr>
              <w:rPr>
                <w:b/>
                <w:sz w:val="20"/>
                <w:szCs w:val="20"/>
              </w:rPr>
            </w:pPr>
            <w:r w:rsidRPr="001C7305">
              <w:rPr>
                <w:b/>
                <w:sz w:val="20"/>
                <w:szCs w:val="20"/>
              </w:rPr>
              <w:t>Politische Urteilskompetenz</w:t>
            </w:r>
          </w:p>
          <w:p w:rsidR="003050D8" w:rsidRPr="001C7305" w:rsidRDefault="003050D8" w:rsidP="003050D8">
            <w:pPr>
              <w:pStyle w:val="Listenabsatz"/>
              <w:numPr>
                <w:ilvl w:val="0"/>
                <w:numId w:val="4"/>
              </w:numPr>
              <w:ind w:left="161" w:hanging="161"/>
              <w:rPr>
                <w:sz w:val="20"/>
                <w:szCs w:val="20"/>
              </w:rPr>
            </w:pPr>
            <w:r w:rsidRPr="001C7305">
              <w:rPr>
                <w:sz w:val="20"/>
                <w:szCs w:val="20"/>
              </w:rPr>
              <w:t>Eigene und fremde Urteile und Teilurteile auf ihre Begründung und Relevanz hin untersuchen.</w:t>
            </w:r>
          </w:p>
          <w:p w:rsidR="009E7D8C" w:rsidRPr="001C7305" w:rsidRDefault="009E7D8C" w:rsidP="009E7D8C">
            <w:pPr>
              <w:rPr>
                <w:sz w:val="20"/>
                <w:szCs w:val="20"/>
              </w:rPr>
            </w:pPr>
          </w:p>
        </w:tc>
        <w:tc>
          <w:tcPr>
            <w:tcW w:w="3456" w:type="dxa"/>
            <w:tcBorders>
              <w:left w:val="single" w:sz="18" w:space="0" w:color="auto"/>
              <w:right w:val="single" w:sz="18" w:space="0" w:color="auto"/>
            </w:tcBorders>
          </w:tcPr>
          <w:p w:rsidR="00611E79" w:rsidRPr="001C7305" w:rsidRDefault="00472D85" w:rsidP="00472D85">
            <w:pPr>
              <w:rPr>
                <w:b/>
                <w:sz w:val="20"/>
                <w:szCs w:val="20"/>
              </w:rPr>
            </w:pPr>
            <w:r w:rsidRPr="001C7305">
              <w:rPr>
                <w:b/>
                <w:sz w:val="20"/>
                <w:szCs w:val="20"/>
              </w:rPr>
              <w:t>Historische Methodenkompetenz</w:t>
            </w:r>
          </w:p>
          <w:p w:rsidR="00472D85" w:rsidRPr="001C7305" w:rsidRDefault="00472D85" w:rsidP="00472D85">
            <w:pPr>
              <w:pStyle w:val="Listenabsatz"/>
              <w:numPr>
                <w:ilvl w:val="0"/>
                <w:numId w:val="4"/>
              </w:numPr>
              <w:ind w:left="161" w:hanging="161"/>
              <w:rPr>
                <w:sz w:val="20"/>
                <w:szCs w:val="20"/>
              </w:rPr>
            </w:pPr>
            <w:r w:rsidRPr="001C7305">
              <w:rPr>
                <w:sz w:val="20"/>
                <w:szCs w:val="20"/>
              </w:rPr>
              <w:t>Die bildliche Darstellung König Mansa Musa</w:t>
            </w:r>
            <w:r w:rsidR="001C461A" w:rsidRPr="001C7305">
              <w:rPr>
                <w:sz w:val="20"/>
                <w:szCs w:val="20"/>
              </w:rPr>
              <w:t>s</w:t>
            </w:r>
            <w:r w:rsidRPr="001C7305">
              <w:rPr>
                <w:sz w:val="20"/>
                <w:szCs w:val="20"/>
              </w:rPr>
              <w:t xml:space="preserve"> im Atlas Karls V. </w:t>
            </w:r>
            <w:r w:rsidR="001C461A" w:rsidRPr="001C7305">
              <w:rPr>
                <w:sz w:val="20"/>
                <w:szCs w:val="20"/>
              </w:rPr>
              <w:t>beschreiben und die europäische</w:t>
            </w:r>
            <w:r w:rsidRPr="001C7305">
              <w:rPr>
                <w:sz w:val="20"/>
                <w:szCs w:val="20"/>
              </w:rPr>
              <w:t xml:space="preserve"> Herrschaftssymbolik erklären. (1)</w:t>
            </w:r>
          </w:p>
          <w:p w:rsidR="009E7D8C" w:rsidRPr="001C7305" w:rsidRDefault="001C461A" w:rsidP="00472D85">
            <w:pPr>
              <w:pStyle w:val="Listenabsatz"/>
              <w:numPr>
                <w:ilvl w:val="0"/>
                <w:numId w:val="4"/>
              </w:numPr>
              <w:ind w:left="161" w:hanging="161"/>
              <w:rPr>
                <w:sz w:val="20"/>
                <w:szCs w:val="20"/>
              </w:rPr>
            </w:pPr>
            <w:r w:rsidRPr="001C7305">
              <w:rPr>
                <w:sz w:val="20"/>
                <w:szCs w:val="20"/>
              </w:rPr>
              <w:t xml:space="preserve">Eine Vielzahl von schriftlichen </w:t>
            </w:r>
            <w:r w:rsidR="009E7D8C" w:rsidRPr="001C7305">
              <w:rPr>
                <w:sz w:val="20"/>
                <w:szCs w:val="20"/>
              </w:rPr>
              <w:t>Quellen zum Thema „Europäisierung“ untersuchen um herauszufinden, inwieweit sich diese auf Quell</w:t>
            </w:r>
            <w:r w:rsidRPr="001C7305">
              <w:rPr>
                <w:sz w:val="20"/>
                <w:szCs w:val="20"/>
              </w:rPr>
              <w:t>en beziehen</w:t>
            </w:r>
            <w:r w:rsidR="009E7D8C" w:rsidRPr="001C7305">
              <w:rPr>
                <w:sz w:val="20"/>
                <w:szCs w:val="20"/>
              </w:rPr>
              <w:t>. (2)</w:t>
            </w:r>
          </w:p>
          <w:p w:rsidR="009E7D8C" w:rsidRPr="001C7305" w:rsidRDefault="009E7D8C" w:rsidP="00472D85">
            <w:pPr>
              <w:pStyle w:val="Listenabsatz"/>
              <w:numPr>
                <w:ilvl w:val="0"/>
                <w:numId w:val="4"/>
              </w:numPr>
              <w:ind w:left="161" w:hanging="161"/>
              <w:rPr>
                <w:sz w:val="20"/>
                <w:szCs w:val="20"/>
              </w:rPr>
            </w:pPr>
            <w:r w:rsidRPr="001C7305">
              <w:rPr>
                <w:sz w:val="20"/>
                <w:szCs w:val="20"/>
              </w:rPr>
              <w:t>Karten hinsichtlich ihrer Perspektive zu den Entdeckungsfahrten untersuchen und hinterfragen. (3)</w:t>
            </w:r>
          </w:p>
          <w:p w:rsidR="009215A8" w:rsidRPr="001C7305" w:rsidRDefault="009215A8" w:rsidP="00472D85">
            <w:pPr>
              <w:pStyle w:val="Listenabsatz"/>
              <w:numPr>
                <w:ilvl w:val="0"/>
                <w:numId w:val="4"/>
              </w:numPr>
              <w:ind w:left="161" w:hanging="161"/>
              <w:rPr>
                <w:sz w:val="20"/>
                <w:szCs w:val="20"/>
              </w:rPr>
            </w:pPr>
            <w:r w:rsidRPr="001C7305">
              <w:rPr>
                <w:sz w:val="20"/>
                <w:szCs w:val="20"/>
              </w:rPr>
              <w:t>Karikaturen zum</w:t>
            </w:r>
            <w:r w:rsidR="005C3E14" w:rsidRPr="001C7305">
              <w:rPr>
                <w:sz w:val="20"/>
                <w:szCs w:val="20"/>
              </w:rPr>
              <w:t xml:space="preserve"> Imperialismus Frankreichs und des Deutschen </w:t>
            </w:r>
            <w:r w:rsidR="005C3E14" w:rsidRPr="00F10A7C">
              <w:rPr>
                <w:sz w:val="20"/>
                <w:szCs w:val="20"/>
              </w:rPr>
              <w:t>Reiches analysieren und interpretieren.</w:t>
            </w:r>
            <w:r w:rsidR="005C3E14" w:rsidRPr="001C7305">
              <w:rPr>
                <w:sz w:val="20"/>
                <w:szCs w:val="20"/>
              </w:rPr>
              <w:t xml:space="preserve"> (4)</w:t>
            </w:r>
          </w:p>
          <w:p w:rsidR="009E7D8C" w:rsidRPr="001C7305" w:rsidRDefault="009E7D8C" w:rsidP="009E7D8C">
            <w:pPr>
              <w:rPr>
                <w:b/>
                <w:sz w:val="20"/>
                <w:szCs w:val="20"/>
              </w:rPr>
            </w:pPr>
            <w:r w:rsidRPr="001C7305">
              <w:rPr>
                <w:b/>
                <w:sz w:val="20"/>
                <w:szCs w:val="20"/>
              </w:rPr>
              <w:t>Historische Orientierungskompetenz</w:t>
            </w:r>
          </w:p>
          <w:p w:rsidR="009E7D8C" w:rsidRPr="001C7305" w:rsidRDefault="009E7D8C" w:rsidP="009E7D8C">
            <w:pPr>
              <w:pStyle w:val="Listenabsatz"/>
              <w:numPr>
                <w:ilvl w:val="0"/>
                <w:numId w:val="4"/>
              </w:numPr>
              <w:ind w:left="161" w:hanging="161"/>
              <w:rPr>
                <w:sz w:val="20"/>
                <w:szCs w:val="20"/>
              </w:rPr>
            </w:pPr>
            <w:r w:rsidRPr="001C7305">
              <w:rPr>
                <w:sz w:val="20"/>
                <w:szCs w:val="20"/>
              </w:rPr>
              <w:t xml:space="preserve">Gründe für die Entdeckungen nennen und beurteilen, sowie Interessen zur </w:t>
            </w:r>
            <w:r w:rsidR="001C461A" w:rsidRPr="001C7305">
              <w:rPr>
                <w:sz w:val="20"/>
                <w:szCs w:val="20"/>
              </w:rPr>
              <w:t>(gegenwärtigen)</w:t>
            </w:r>
            <w:r w:rsidRPr="001C7305">
              <w:rPr>
                <w:sz w:val="20"/>
                <w:szCs w:val="20"/>
              </w:rPr>
              <w:t xml:space="preserve">Eroberung der Antarktis und des Weltraums erörtern. </w:t>
            </w:r>
            <w:r w:rsidR="005C3E14" w:rsidRPr="001C7305">
              <w:rPr>
                <w:sz w:val="20"/>
                <w:szCs w:val="20"/>
              </w:rPr>
              <w:t>(5)</w:t>
            </w:r>
          </w:p>
          <w:p w:rsidR="003050D8" w:rsidRPr="001C7305" w:rsidRDefault="003050D8" w:rsidP="003050D8">
            <w:pPr>
              <w:rPr>
                <w:b/>
                <w:sz w:val="20"/>
                <w:szCs w:val="20"/>
              </w:rPr>
            </w:pPr>
            <w:r w:rsidRPr="001C7305">
              <w:rPr>
                <w:b/>
                <w:sz w:val="20"/>
                <w:szCs w:val="20"/>
              </w:rPr>
              <w:t>Politische Urteilskompetenz</w:t>
            </w:r>
          </w:p>
          <w:p w:rsidR="003050D8" w:rsidRPr="001C7305" w:rsidRDefault="003050D8" w:rsidP="009215A8">
            <w:pPr>
              <w:pStyle w:val="Listenabsatz"/>
              <w:numPr>
                <w:ilvl w:val="0"/>
                <w:numId w:val="4"/>
              </w:numPr>
              <w:ind w:left="161" w:hanging="161"/>
              <w:rPr>
                <w:sz w:val="20"/>
                <w:szCs w:val="20"/>
              </w:rPr>
            </w:pPr>
            <w:r w:rsidRPr="001C7305">
              <w:rPr>
                <w:sz w:val="20"/>
                <w:szCs w:val="20"/>
              </w:rPr>
              <w:t xml:space="preserve">Schriftliche Darstellung zum Thema </w:t>
            </w:r>
            <w:r w:rsidRPr="001C7305">
              <w:rPr>
                <w:sz w:val="20"/>
                <w:szCs w:val="20"/>
              </w:rPr>
              <w:lastRenderedPageBreak/>
              <w:t xml:space="preserve">„Piraterie“ </w:t>
            </w:r>
            <w:r w:rsidR="001C461A" w:rsidRPr="001C7305">
              <w:rPr>
                <w:sz w:val="20"/>
                <w:szCs w:val="20"/>
              </w:rPr>
              <w:t>untersuchen</w:t>
            </w:r>
            <w:r w:rsidRPr="001C7305">
              <w:rPr>
                <w:sz w:val="20"/>
                <w:szCs w:val="20"/>
              </w:rPr>
              <w:t xml:space="preserve"> um politische Urteile </w:t>
            </w:r>
            <w:r w:rsidR="009215A8" w:rsidRPr="001C7305">
              <w:rPr>
                <w:sz w:val="20"/>
                <w:szCs w:val="20"/>
              </w:rPr>
              <w:t xml:space="preserve">zu analysieren und reflektieren. </w:t>
            </w:r>
            <w:r w:rsidR="005C3E14" w:rsidRPr="001C7305">
              <w:rPr>
                <w:sz w:val="20"/>
                <w:szCs w:val="20"/>
              </w:rPr>
              <w:t>(6)</w:t>
            </w:r>
          </w:p>
          <w:p w:rsidR="009E7D8C" w:rsidRPr="001C7305" w:rsidRDefault="009215A8" w:rsidP="009E7D8C">
            <w:pPr>
              <w:pStyle w:val="Listenabsatz"/>
              <w:numPr>
                <w:ilvl w:val="0"/>
                <w:numId w:val="4"/>
              </w:numPr>
              <w:ind w:left="161" w:hanging="161"/>
              <w:rPr>
                <w:sz w:val="20"/>
                <w:szCs w:val="20"/>
              </w:rPr>
            </w:pPr>
            <w:r w:rsidRPr="001C7305">
              <w:rPr>
                <w:sz w:val="20"/>
                <w:szCs w:val="20"/>
              </w:rPr>
              <w:t xml:space="preserve">Den Begriff „Sendungsbewusstsein“ aus heutiger Sicht beurteilen. </w:t>
            </w:r>
            <w:r w:rsidR="005C3E14" w:rsidRPr="001C7305">
              <w:rPr>
                <w:sz w:val="20"/>
                <w:szCs w:val="20"/>
              </w:rPr>
              <w:t>(7)</w:t>
            </w:r>
          </w:p>
        </w:tc>
      </w:tr>
      <w:tr w:rsidR="00F01917" w:rsidTr="00F01917">
        <w:trPr>
          <w:trHeight w:val="1221"/>
        </w:trPr>
        <w:tc>
          <w:tcPr>
            <w:tcW w:w="1252" w:type="dxa"/>
            <w:tcBorders>
              <w:top w:val="single" w:sz="18" w:space="0" w:color="auto"/>
              <w:left w:val="single" w:sz="18" w:space="0" w:color="auto"/>
              <w:bottom w:val="single" w:sz="18" w:space="0" w:color="auto"/>
              <w:right w:val="single" w:sz="18" w:space="0" w:color="auto"/>
            </w:tcBorders>
          </w:tcPr>
          <w:p w:rsidR="00F01917" w:rsidRPr="001C7305" w:rsidRDefault="00F01917" w:rsidP="00185945">
            <w:pPr>
              <w:jc w:val="center"/>
              <w:rPr>
                <w:b/>
                <w:sz w:val="20"/>
                <w:szCs w:val="20"/>
              </w:rPr>
            </w:pPr>
            <w:r w:rsidRPr="001C7305">
              <w:rPr>
                <w:b/>
                <w:sz w:val="20"/>
                <w:szCs w:val="20"/>
              </w:rPr>
              <w:lastRenderedPageBreak/>
              <w:t>Jänner</w:t>
            </w:r>
          </w:p>
        </w:tc>
        <w:tc>
          <w:tcPr>
            <w:tcW w:w="1737" w:type="dxa"/>
            <w:tcBorders>
              <w:left w:val="single" w:sz="18" w:space="0" w:color="auto"/>
              <w:right w:val="single" w:sz="18" w:space="0" w:color="auto"/>
            </w:tcBorders>
          </w:tcPr>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Pr="001C7305" w:rsidRDefault="004C3E32" w:rsidP="00185945">
            <w:pPr>
              <w:jc w:val="center"/>
              <w:rPr>
                <w:b/>
                <w:i/>
                <w:sz w:val="20"/>
                <w:szCs w:val="20"/>
              </w:rPr>
            </w:pPr>
          </w:p>
          <w:p w:rsidR="004C3E32" w:rsidRDefault="004C3E32" w:rsidP="00185945">
            <w:pPr>
              <w:jc w:val="center"/>
              <w:rPr>
                <w:b/>
                <w:i/>
                <w:sz w:val="20"/>
                <w:szCs w:val="20"/>
              </w:rPr>
            </w:pPr>
          </w:p>
          <w:p w:rsidR="005B2F36" w:rsidRDefault="005B2F36" w:rsidP="00185945">
            <w:pPr>
              <w:jc w:val="center"/>
              <w:rPr>
                <w:b/>
                <w:i/>
                <w:sz w:val="20"/>
                <w:szCs w:val="20"/>
              </w:rPr>
            </w:pPr>
          </w:p>
          <w:p w:rsidR="005B2F36" w:rsidRDefault="005B2F36" w:rsidP="00185945">
            <w:pPr>
              <w:jc w:val="center"/>
              <w:rPr>
                <w:b/>
                <w:i/>
                <w:sz w:val="20"/>
                <w:szCs w:val="20"/>
              </w:rPr>
            </w:pPr>
          </w:p>
          <w:p w:rsidR="005B2F36" w:rsidRPr="001C7305" w:rsidRDefault="005B2F36" w:rsidP="00185945">
            <w:pPr>
              <w:jc w:val="center"/>
              <w:rPr>
                <w:b/>
                <w:i/>
                <w:sz w:val="20"/>
                <w:szCs w:val="20"/>
              </w:rPr>
            </w:pPr>
          </w:p>
          <w:p w:rsidR="00F01917" w:rsidRPr="001C7305" w:rsidRDefault="00F01917" w:rsidP="00185945">
            <w:pPr>
              <w:jc w:val="center"/>
              <w:rPr>
                <w:b/>
                <w:i/>
                <w:sz w:val="20"/>
                <w:szCs w:val="20"/>
              </w:rPr>
            </w:pPr>
            <w:r w:rsidRPr="001C7305">
              <w:rPr>
                <w:b/>
                <w:i/>
                <w:sz w:val="20"/>
                <w:szCs w:val="20"/>
              </w:rPr>
              <w:t>Österreich von der Römerzeit bis zum Ende der Monarchie (Kompetenzmodul 3)</w:t>
            </w:r>
          </w:p>
          <w:p w:rsidR="00F01917" w:rsidRPr="001C7305" w:rsidRDefault="00F01917" w:rsidP="00185945">
            <w:pPr>
              <w:jc w:val="center"/>
              <w:rPr>
                <w:b/>
                <w:i/>
                <w:sz w:val="20"/>
                <w:szCs w:val="20"/>
              </w:rPr>
            </w:pPr>
          </w:p>
          <w:p w:rsidR="00F01917" w:rsidRPr="001C7305" w:rsidRDefault="00F01917"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4C3E32">
            <w:pPr>
              <w:rPr>
                <w:b/>
                <w:i/>
                <w:sz w:val="20"/>
                <w:szCs w:val="20"/>
              </w:rPr>
            </w:pPr>
          </w:p>
          <w:p w:rsidR="004C3E32" w:rsidRDefault="004C3E32" w:rsidP="00F01917">
            <w:pPr>
              <w:jc w:val="center"/>
              <w:rPr>
                <w:b/>
                <w:i/>
                <w:sz w:val="20"/>
                <w:szCs w:val="20"/>
              </w:rPr>
            </w:pPr>
          </w:p>
          <w:p w:rsidR="005B2F36" w:rsidRPr="001C7305" w:rsidRDefault="005B2F36" w:rsidP="00F01917">
            <w:pPr>
              <w:jc w:val="center"/>
              <w:rPr>
                <w:b/>
                <w:i/>
                <w:sz w:val="20"/>
                <w:szCs w:val="20"/>
              </w:rPr>
            </w:pPr>
          </w:p>
          <w:p w:rsidR="004C3E32" w:rsidRPr="001C7305" w:rsidRDefault="004C3E32" w:rsidP="004C3E32">
            <w:pPr>
              <w:jc w:val="center"/>
              <w:rPr>
                <w:b/>
                <w:i/>
                <w:sz w:val="20"/>
                <w:szCs w:val="20"/>
              </w:rPr>
            </w:pPr>
            <w:r w:rsidRPr="001C7305">
              <w:rPr>
                <w:b/>
                <w:i/>
                <w:sz w:val="20"/>
                <w:szCs w:val="20"/>
              </w:rPr>
              <w:t>Österreich von der Römerzeit bis zum Ende der Monarchie (Kompetenzmodul 3)</w:t>
            </w: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tc>
        <w:tc>
          <w:tcPr>
            <w:tcW w:w="2978" w:type="dxa"/>
            <w:tcBorders>
              <w:left w:val="single" w:sz="18" w:space="0" w:color="auto"/>
              <w:bottom w:val="single" w:sz="18" w:space="0" w:color="auto"/>
            </w:tcBorders>
          </w:tcPr>
          <w:p w:rsidR="00F01917" w:rsidRPr="001C7305" w:rsidRDefault="00F01917" w:rsidP="00185945">
            <w:pPr>
              <w:pStyle w:val="Listenabsatz"/>
              <w:numPr>
                <w:ilvl w:val="0"/>
                <w:numId w:val="1"/>
              </w:numPr>
              <w:ind w:left="178" w:hanging="178"/>
              <w:rPr>
                <w:sz w:val="20"/>
                <w:szCs w:val="20"/>
              </w:rPr>
            </w:pPr>
            <w:r w:rsidRPr="001C7305">
              <w:rPr>
                <w:sz w:val="20"/>
                <w:szCs w:val="20"/>
              </w:rPr>
              <w:lastRenderedPageBreak/>
              <w:t>Imperialismus – aus der Perspektive der Opfer (S. 177-178)</w:t>
            </w:r>
            <w:r w:rsidR="000709C7" w:rsidRPr="001C7305">
              <w:rPr>
                <w:sz w:val="20"/>
                <w:szCs w:val="20"/>
              </w:rPr>
              <w:t xml:space="preserve"> (1)</w:t>
            </w:r>
          </w:p>
          <w:p w:rsidR="00F01917" w:rsidRPr="001C7305" w:rsidRDefault="00F01917" w:rsidP="00185945">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Der Imperialismus (S. 180-181)</w:t>
            </w:r>
            <w:r w:rsidR="00866510" w:rsidRPr="001C7305">
              <w:rPr>
                <w:sz w:val="20"/>
                <w:szCs w:val="20"/>
              </w:rPr>
              <w:t xml:space="preserve"> (6)</w:t>
            </w:r>
          </w:p>
          <w:p w:rsidR="00C53A28" w:rsidRPr="001C7305" w:rsidRDefault="00C53A28" w:rsidP="00185945">
            <w:pPr>
              <w:pStyle w:val="Listenabsatz"/>
              <w:numPr>
                <w:ilvl w:val="0"/>
                <w:numId w:val="1"/>
              </w:numPr>
              <w:ind w:left="178" w:hanging="178"/>
              <w:rPr>
                <w:sz w:val="20"/>
                <w:szCs w:val="20"/>
              </w:rPr>
            </w:pPr>
            <w:r w:rsidRPr="001C7305">
              <w:rPr>
                <w:sz w:val="20"/>
                <w:szCs w:val="20"/>
              </w:rPr>
              <w:t>Die Vergrößerung der habsburgischen Hausmacht (S. 258-259)</w:t>
            </w:r>
            <w:r w:rsidR="006D5B54" w:rsidRPr="001C7305">
              <w:rPr>
                <w:sz w:val="20"/>
                <w:szCs w:val="20"/>
              </w:rPr>
              <w:t xml:space="preserve"> (2)</w:t>
            </w:r>
          </w:p>
          <w:p w:rsidR="00C53A28" w:rsidRPr="001C7305" w:rsidRDefault="00C53A28" w:rsidP="00185945">
            <w:pPr>
              <w:pStyle w:val="Listenabsatz"/>
              <w:numPr>
                <w:ilvl w:val="0"/>
                <w:numId w:val="1"/>
              </w:numPr>
              <w:ind w:left="178" w:hanging="178"/>
              <w:rPr>
                <w:sz w:val="20"/>
                <w:szCs w:val="20"/>
              </w:rPr>
            </w:pPr>
            <w:r w:rsidRPr="001C7305">
              <w:rPr>
                <w:sz w:val="20"/>
                <w:szCs w:val="20"/>
              </w:rPr>
              <w:t>Österreich wird Großmacht (S. 260-261)</w:t>
            </w:r>
            <w:r w:rsidR="006D5B54" w:rsidRPr="001C7305">
              <w:rPr>
                <w:sz w:val="20"/>
                <w:szCs w:val="20"/>
              </w:rPr>
              <w:t xml:space="preserve"> (3)</w:t>
            </w:r>
          </w:p>
          <w:p w:rsidR="00F01917" w:rsidRPr="001C7305" w:rsidRDefault="00F01917" w:rsidP="00D508E9">
            <w:pPr>
              <w:pStyle w:val="Listenabsatz"/>
              <w:numPr>
                <w:ilvl w:val="0"/>
                <w:numId w:val="1"/>
              </w:numPr>
              <w:spacing w:after="160" w:line="259" w:lineRule="auto"/>
              <w:ind w:left="178" w:hanging="178"/>
              <w:rPr>
                <w:sz w:val="20"/>
                <w:szCs w:val="20"/>
              </w:rPr>
            </w:pPr>
            <w:r w:rsidRPr="001C7305">
              <w:rPr>
                <w:sz w:val="20"/>
                <w:szCs w:val="20"/>
              </w:rPr>
              <w:t>Österreich behauptet sich als Großmacht (S. 262-263)</w:t>
            </w:r>
            <w:r w:rsidR="00866510" w:rsidRPr="001C7305">
              <w:rPr>
                <w:sz w:val="20"/>
                <w:szCs w:val="20"/>
              </w:rPr>
              <w:t xml:space="preserve"> (7)</w:t>
            </w:r>
          </w:p>
          <w:p w:rsidR="00F01917" w:rsidRPr="001C7305" w:rsidRDefault="00F01917" w:rsidP="00D508E9">
            <w:pPr>
              <w:pStyle w:val="Listenabsatz"/>
              <w:numPr>
                <w:ilvl w:val="0"/>
                <w:numId w:val="1"/>
              </w:numPr>
              <w:spacing w:after="160" w:line="259" w:lineRule="auto"/>
              <w:ind w:left="178" w:hanging="178"/>
              <w:rPr>
                <w:sz w:val="20"/>
                <w:szCs w:val="20"/>
              </w:rPr>
            </w:pPr>
            <w:r w:rsidRPr="001C7305">
              <w:rPr>
                <w:sz w:val="20"/>
                <w:szCs w:val="20"/>
              </w:rPr>
              <w:t>Die Reformen Maria Theresias und Joseph</w:t>
            </w:r>
            <w:r w:rsidR="001C461A" w:rsidRPr="001C7305">
              <w:rPr>
                <w:sz w:val="20"/>
                <w:szCs w:val="20"/>
              </w:rPr>
              <w:t>s</w:t>
            </w:r>
            <w:r w:rsidRPr="001C7305">
              <w:rPr>
                <w:sz w:val="20"/>
                <w:szCs w:val="20"/>
              </w:rPr>
              <w:t xml:space="preserve"> II. (S. 264-265)</w:t>
            </w:r>
            <w:r w:rsidR="00866510" w:rsidRPr="001C7305">
              <w:rPr>
                <w:sz w:val="20"/>
                <w:szCs w:val="20"/>
              </w:rPr>
              <w:t xml:space="preserve"> (4, 5)</w:t>
            </w:r>
          </w:p>
          <w:p w:rsidR="00F01917" w:rsidRPr="001C7305" w:rsidRDefault="00F01917" w:rsidP="00D508E9">
            <w:pPr>
              <w:pStyle w:val="Listenabsatz"/>
              <w:numPr>
                <w:ilvl w:val="0"/>
                <w:numId w:val="1"/>
              </w:numPr>
              <w:spacing w:after="160" w:line="259" w:lineRule="auto"/>
              <w:ind w:left="178" w:hanging="178"/>
              <w:rPr>
                <w:sz w:val="20"/>
                <w:szCs w:val="20"/>
              </w:rPr>
            </w:pPr>
            <w:r w:rsidRPr="001C7305">
              <w:rPr>
                <w:b/>
                <w:sz w:val="20"/>
                <w:szCs w:val="20"/>
                <w:u w:val="single"/>
              </w:rPr>
              <w:t>Politische Bildung:</w:t>
            </w:r>
            <w:r w:rsidRPr="001C7305">
              <w:rPr>
                <w:sz w:val="20"/>
                <w:szCs w:val="20"/>
              </w:rPr>
              <w:t xml:space="preserve"> Toleranz (S. 266-267)</w:t>
            </w:r>
            <w:r w:rsidR="00866510" w:rsidRPr="001C7305">
              <w:rPr>
                <w:sz w:val="20"/>
                <w:szCs w:val="20"/>
              </w:rPr>
              <w:t xml:space="preserve"> (8)</w:t>
            </w:r>
          </w:p>
        </w:tc>
        <w:tc>
          <w:tcPr>
            <w:tcW w:w="3193" w:type="dxa"/>
            <w:tcBorders>
              <w:bottom w:val="single" w:sz="18" w:space="0" w:color="auto"/>
            </w:tcBorders>
          </w:tcPr>
          <w:p w:rsidR="00F01917" w:rsidRPr="001C7305" w:rsidRDefault="00AC27EE" w:rsidP="00185945">
            <w:pPr>
              <w:pStyle w:val="Listenabsatz"/>
              <w:numPr>
                <w:ilvl w:val="0"/>
                <w:numId w:val="1"/>
              </w:numPr>
              <w:ind w:left="178" w:hanging="178"/>
              <w:rPr>
                <w:sz w:val="20"/>
                <w:szCs w:val="20"/>
              </w:rPr>
            </w:pPr>
            <w:r w:rsidRPr="001C7305">
              <w:rPr>
                <w:sz w:val="20"/>
                <w:szCs w:val="20"/>
              </w:rPr>
              <w:t>Kolonialistische und imperialistische Expansionen mit ihren Auswirkungen auf Herrschende und Beherrschte; Darstellung von Kolonialismus in geschichtskulturellen Produkten.</w:t>
            </w:r>
          </w:p>
          <w:p w:rsidR="00AC27EE" w:rsidRPr="001C7305" w:rsidRDefault="00AC27EE" w:rsidP="00AC27EE">
            <w:pPr>
              <w:pStyle w:val="Listenabsatz"/>
              <w:numPr>
                <w:ilvl w:val="0"/>
                <w:numId w:val="1"/>
              </w:numPr>
              <w:ind w:left="178" w:hanging="178"/>
              <w:rPr>
                <w:sz w:val="20"/>
                <w:szCs w:val="20"/>
              </w:rPr>
            </w:pPr>
            <w:r w:rsidRPr="001C7305">
              <w:rPr>
                <w:sz w:val="20"/>
                <w:szCs w:val="20"/>
              </w:rPr>
              <w:t>Die soziale, politische und wirtschaftliche Dynamik in und zwischen neuzeitlichen Herrschaftsgebieten.</w:t>
            </w:r>
          </w:p>
        </w:tc>
        <w:tc>
          <w:tcPr>
            <w:tcW w:w="3624" w:type="dxa"/>
            <w:tcBorders>
              <w:bottom w:val="single" w:sz="18" w:space="0" w:color="auto"/>
              <w:right w:val="single" w:sz="18" w:space="0" w:color="auto"/>
            </w:tcBorders>
          </w:tcPr>
          <w:p w:rsidR="000709C7" w:rsidRPr="001C7305" w:rsidRDefault="000709C7" w:rsidP="000709C7">
            <w:pPr>
              <w:rPr>
                <w:b/>
                <w:color w:val="808080" w:themeColor="background1" w:themeShade="80"/>
                <w:sz w:val="20"/>
                <w:szCs w:val="20"/>
              </w:rPr>
            </w:pPr>
            <w:r w:rsidRPr="001C7305">
              <w:rPr>
                <w:b/>
                <w:color w:val="808080" w:themeColor="background1" w:themeShade="80"/>
                <w:sz w:val="20"/>
                <w:szCs w:val="20"/>
              </w:rPr>
              <w:t>Historische Methodenkompetenz</w:t>
            </w:r>
          </w:p>
          <w:p w:rsidR="000709C7" w:rsidRPr="001C7305" w:rsidRDefault="000709C7" w:rsidP="000709C7">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Schriftliche Quellen beschreiben, analysieren und interpretieren. </w:t>
            </w:r>
          </w:p>
          <w:p w:rsidR="000709C7" w:rsidRPr="001C7305" w:rsidRDefault="000709C7" w:rsidP="000709C7">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Geschichtskarten lesen. </w:t>
            </w:r>
          </w:p>
          <w:p w:rsidR="00BB1EB7" w:rsidRPr="001C7305" w:rsidRDefault="006D5B54" w:rsidP="00BB1EB7">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Schriftliche Quellen beschreiben, analysieren und interpretieren. </w:t>
            </w:r>
          </w:p>
          <w:p w:rsidR="0068136C" w:rsidRPr="001C7305" w:rsidRDefault="0068136C" w:rsidP="0068136C">
            <w:pPr>
              <w:rPr>
                <w:b/>
                <w:sz w:val="20"/>
                <w:szCs w:val="20"/>
              </w:rPr>
            </w:pPr>
            <w:r w:rsidRPr="001C7305">
              <w:rPr>
                <w:b/>
                <w:sz w:val="20"/>
                <w:szCs w:val="20"/>
              </w:rPr>
              <w:t>Historische Sachkompetenz</w:t>
            </w:r>
          </w:p>
          <w:p w:rsidR="0068136C" w:rsidRPr="001C7305" w:rsidRDefault="0068136C" w:rsidP="00185945">
            <w:pPr>
              <w:pStyle w:val="Listenabsatz"/>
              <w:numPr>
                <w:ilvl w:val="0"/>
                <w:numId w:val="4"/>
              </w:numPr>
              <w:ind w:left="161" w:hanging="161"/>
              <w:rPr>
                <w:sz w:val="20"/>
                <w:szCs w:val="20"/>
              </w:rPr>
            </w:pPr>
            <w:r w:rsidRPr="001C7305">
              <w:rPr>
                <w:sz w:val="20"/>
                <w:szCs w:val="20"/>
              </w:rPr>
              <w:t>Fachliche Begriffe/Konzepte des Historischen anhand von Lexika und Fachliteratur etc. klären und die dortigen Definitionen vergleichen sowie Unterschiede erkennen.</w:t>
            </w:r>
          </w:p>
          <w:p w:rsidR="00F01917" w:rsidRPr="001C7305" w:rsidRDefault="000709C7" w:rsidP="00185945">
            <w:pPr>
              <w:rPr>
                <w:b/>
                <w:sz w:val="20"/>
                <w:szCs w:val="20"/>
              </w:rPr>
            </w:pPr>
            <w:r w:rsidRPr="001C7305">
              <w:rPr>
                <w:b/>
                <w:sz w:val="20"/>
                <w:szCs w:val="20"/>
              </w:rPr>
              <w:t>Historische Orientierungskompetenz</w:t>
            </w:r>
          </w:p>
          <w:p w:rsidR="000709C7" w:rsidRPr="001C7305" w:rsidRDefault="000709C7" w:rsidP="000709C7">
            <w:pPr>
              <w:pStyle w:val="Listenabsatz"/>
              <w:numPr>
                <w:ilvl w:val="0"/>
                <w:numId w:val="4"/>
              </w:numPr>
              <w:ind w:left="161" w:hanging="161"/>
              <w:rPr>
                <w:sz w:val="20"/>
                <w:szCs w:val="20"/>
              </w:rPr>
            </w:pPr>
            <w:r w:rsidRPr="001C7305">
              <w:rPr>
                <w:sz w:val="20"/>
                <w:szCs w:val="20"/>
              </w:rPr>
              <w:t>Offene und pluralistische Diskussionen zur Nutzung der historischen Erkenntnisse für die Gegenwart und Zukunft führen.</w:t>
            </w:r>
          </w:p>
          <w:p w:rsidR="0068136C" w:rsidRPr="001C7305" w:rsidRDefault="0068136C" w:rsidP="0068136C">
            <w:pPr>
              <w:rPr>
                <w:b/>
                <w:sz w:val="20"/>
                <w:szCs w:val="20"/>
              </w:rPr>
            </w:pPr>
            <w:r w:rsidRPr="001C7305">
              <w:rPr>
                <w:b/>
                <w:sz w:val="20"/>
                <w:szCs w:val="20"/>
              </w:rPr>
              <w:t>Politische Sachkompetenz</w:t>
            </w:r>
          </w:p>
          <w:p w:rsidR="000709C7" w:rsidRPr="001C7305" w:rsidRDefault="0068136C" w:rsidP="00185945">
            <w:pPr>
              <w:pStyle w:val="Listenabsatz"/>
              <w:numPr>
                <w:ilvl w:val="0"/>
                <w:numId w:val="4"/>
              </w:numPr>
              <w:ind w:left="161" w:hanging="161"/>
              <w:rPr>
                <w:sz w:val="20"/>
                <w:szCs w:val="20"/>
              </w:rPr>
            </w:pPr>
            <w:r w:rsidRPr="001C7305">
              <w:rPr>
                <w:sz w:val="20"/>
                <w:szCs w:val="20"/>
              </w:rPr>
              <w:t xml:space="preserve">Fachliche Begriffe/Konzepte des Politischen anhand von Lexika und Fachliteratur etc. klären und die </w:t>
            </w:r>
            <w:r w:rsidRPr="001C7305">
              <w:rPr>
                <w:sz w:val="20"/>
                <w:szCs w:val="20"/>
              </w:rPr>
              <w:lastRenderedPageBreak/>
              <w:t>dortigen Definitionen vergleichen sowie Unterschiede erkennen.</w:t>
            </w:r>
          </w:p>
        </w:tc>
        <w:tc>
          <w:tcPr>
            <w:tcW w:w="3456" w:type="dxa"/>
            <w:tcBorders>
              <w:left w:val="single" w:sz="18" w:space="0" w:color="auto"/>
              <w:bottom w:val="single" w:sz="18" w:space="0" w:color="auto"/>
              <w:right w:val="single" w:sz="18" w:space="0" w:color="auto"/>
            </w:tcBorders>
          </w:tcPr>
          <w:p w:rsidR="00F01917" w:rsidRPr="001C7305" w:rsidRDefault="000709C7" w:rsidP="000709C7">
            <w:pPr>
              <w:rPr>
                <w:b/>
                <w:color w:val="808080" w:themeColor="background1" w:themeShade="80"/>
                <w:sz w:val="20"/>
                <w:szCs w:val="20"/>
              </w:rPr>
            </w:pPr>
            <w:r w:rsidRPr="001C7305">
              <w:rPr>
                <w:b/>
                <w:color w:val="808080" w:themeColor="background1" w:themeShade="80"/>
                <w:sz w:val="20"/>
                <w:szCs w:val="20"/>
              </w:rPr>
              <w:lastRenderedPageBreak/>
              <w:t>Historische Methodenkompetenz</w:t>
            </w:r>
          </w:p>
          <w:p w:rsidR="000709C7" w:rsidRPr="001C7305" w:rsidRDefault="000709C7" w:rsidP="000709C7">
            <w:pPr>
              <w:pStyle w:val="Listenabsatz"/>
              <w:numPr>
                <w:ilvl w:val="0"/>
                <w:numId w:val="4"/>
              </w:numPr>
              <w:ind w:left="161" w:hanging="161"/>
              <w:rPr>
                <w:sz w:val="20"/>
                <w:szCs w:val="20"/>
              </w:rPr>
            </w:pPr>
            <w:r w:rsidRPr="001C7305">
              <w:rPr>
                <w:color w:val="808080" w:themeColor="background1" w:themeShade="80"/>
                <w:sz w:val="20"/>
                <w:szCs w:val="20"/>
              </w:rPr>
              <w:t>Eine Geschichtskarte und einen Informationstext bearbeiten, um die Bedrohung Chinas zu erkennen. (1)</w:t>
            </w:r>
          </w:p>
          <w:p w:rsidR="006D5B54" w:rsidRPr="001C7305" w:rsidRDefault="006D5B54" w:rsidP="000709C7">
            <w:pPr>
              <w:pStyle w:val="Listenabsatz"/>
              <w:numPr>
                <w:ilvl w:val="0"/>
                <w:numId w:val="4"/>
              </w:numPr>
              <w:ind w:left="161" w:hanging="161"/>
              <w:rPr>
                <w:sz w:val="20"/>
                <w:szCs w:val="20"/>
              </w:rPr>
            </w:pPr>
            <w:r w:rsidRPr="001C7305">
              <w:rPr>
                <w:color w:val="808080" w:themeColor="background1" w:themeShade="80"/>
                <w:sz w:val="20"/>
                <w:szCs w:val="20"/>
              </w:rPr>
              <w:t>Die territoriale Aufteilung Europas unter Berücksichtigung der Herrschaft der Habsburger anhand einer Karte beschreiben. (2)</w:t>
            </w:r>
          </w:p>
          <w:p w:rsidR="006D5B54" w:rsidRPr="001C7305" w:rsidRDefault="006D5B54" w:rsidP="000709C7">
            <w:pPr>
              <w:pStyle w:val="Listenabsatz"/>
              <w:numPr>
                <w:ilvl w:val="0"/>
                <w:numId w:val="4"/>
              </w:numPr>
              <w:ind w:left="161" w:hanging="161"/>
              <w:rPr>
                <w:sz w:val="20"/>
                <w:szCs w:val="20"/>
              </w:rPr>
            </w:pPr>
            <w:r w:rsidRPr="001C7305">
              <w:rPr>
                <w:color w:val="808080" w:themeColor="background1" w:themeShade="80"/>
                <w:sz w:val="20"/>
                <w:szCs w:val="20"/>
              </w:rPr>
              <w:t>Eine bildliche Darstellung Prinz Eugens beschreiben und analysieren. (3)</w:t>
            </w:r>
          </w:p>
          <w:p w:rsidR="0068136C" w:rsidRPr="001C7305" w:rsidRDefault="0068136C" w:rsidP="0068136C">
            <w:pPr>
              <w:rPr>
                <w:b/>
                <w:sz w:val="20"/>
                <w:szCs w:val="20"/>
              </w:rPr>
            </w:pPr>
            <w:r w:rsidRPr="001C7305">
              <w:rPr>
                <w:b/>
                <w:sz w:val="20"/>
                <w:szCs w:val="20"/>
              </w:rPr>
              <w:t>Historische Sachkompetenz</w:t>
            </w:r>
          </w:p>
          <w:p w:rsidR="0068136C" w:rsidRPr="001C7305" w:rsidRDefault="0068136C" w:rsidP="0068136C">
            <w:pPr>
              <w:pStyle w:val="Listenabsatz"/>
              <w:numPr>
                <w:ilvl w:val="0"/>
                <w:numId w:val="4"/>
              </w:numPr>
              <w:ind w:left="161" w:hanging="161"/>
              <w:rPr>
                <w:sz w:val="20"/>
                <w:szCs w:val="20"/>
              </w:rPr>
            </w:pPr>
            <w:r w:rsidRPr="001C7305">
              <w:rPr>
                <w:sz w:val="20"/>
                <w:szCs w:val="20"/>
              </w:rPr>
              <w:t xml:space="preserve">Das Konzept der Volkszählung klären und dessen Bedeutung im 18. Jh. mit der gegenwertigen Bedeutung vergleichen. </w:t>
            </w:r>
            <w:r w:rsidR="00866510" w:rsidRPr="001C7305">
              <w:rPr>
                <w:sz w:val="20"/>
                <w:szCs w:val="20"/>
              </w:rPr>
              <w:t>(4)</w:t>
            </w:r>
          </w:p>
          <w:p w:rsidR="0068136C" w:rsidRPr="001C7305" w:rsidRDefault="0068136C" w:rsidP="0068136C">
            <w:pPr>
              <w:pStyle w:val="Listenabsatz"/>
              <w:numPr>
                <w:ilvl w:val="0"/>
                <w:numId w:val="4"/>
              </w:numPr>
              <w:ind w:left="161" w:hanging="161"/>
              <w:rPr>
                <w:sz w:val="20"/>
                <w:szCs w:val="20"/>
              </w:rPr>
            </w:pPr>
            <w:r w:rsidRPr="001C7305">
              <w:rPr>
                <w:sz w:val="20"/>
                <w:szCs w:val="20"/>
              </w:rPr>
              <w:t xml:space="preserve">Ermitteln, welche Einrichtung der Republik Österreich dem Staatsrat entspricht. </w:t>
            </w:r>
            <w:r w:rsidR="00866510" w:rsidRPr="001C7305">
              <w:rPr>
                <w:sz w:val="20"/>
                <w:szCs w:val="20"/>
              </w:rPr>
              <w:t>(5)</w:t>
            </w:r>
          </w:p>
          <w:p w:rsidR="000709C7" w:rsidRPr="001C7305" w:rsidRDefault="000709C7" w:rsidP="000709C7">
            <w:pPr>
              <w:rPr>
                <w:b/>
                <w:sz w:val="20"/>
                <w:szCs w:val="20"/>
              </w:rPr>
            </w:pPr>
            <w:r w:rsidRPr="001C7305">
              <w:rPr>
                <w:b/>
                <w:sz w:val="20"/>
                <w:szCs w:val="20"/>
              </w:rPr>
              <w:t>Historische Orientierungskompetenz</w:t>
            </w:r>
          </w:p>
          <w:p w:rsidR="000709C7" w:rsidRPr="001C7305" w:rsidRDefault="006D5B54" w:rsidP="006D5B54">
            <w:pPr>
              <w:pStyle w:val="Listenabsatz"/>
              <w:numPr>
                <w:ilvl w:val="0"/>
                <w:numId w:val="4"/>
              </w:numPr>
              <w:ind w:left="161" w:hanging="161"/>
              <w:rPr>
                <w:sz w:val="20"/>
                <w:szCs w:val="20"/>
              </w:rPr>
            </w:pPr>
            <w:r w:rsidRPr="001C7305">
              <w:rPr>
                <w:sz w:val="20"/>
                <w:szCs w:val="20"/>
              </w:rPr>
              <w:t xml:space="preserve">Anhand bildlicher und schriftlicher </w:t>
            </w:r>
            <w:r w:rsidRPr="001C7305">
              <w:rPr>
                <w:sz w:val="20"/>
                <w:szCs w:val="20"/>
              </w:rPr>
              <w:lastRenderedPageBreak/>
              <w:t>Quellen verschieden Aspekte des Imperialismus diskutieren.</w:t>
            </w:r>
            <w:r w:rsidR="00866510" w:rsidRPr="001C7305">
              <w:rPr>
                <w:sz w:val="20"/>
                <w:szCs w:val="20"/>
              </w:rPr>
              <w:t xml:space="preserve"> (6)</w:t>
            </w:r>
          </w:p>
          <w:p w:rsidR="006D5B54" w:rsidRPr="001C7305" w:rsidRDefault="006D5B54" w:rsidP="006D5B54">
            <w:pPr>
              <w:pStyle w:val="Listenabsatz"/>
              <w:numPr>
                <w:ilvl w:val="0"/>
                <w:numId w:val="4"/>
              </w:numPr>
              <w:ind w:left="161" w:hanging="161"/>
              <w:rPr>
                <w:sz w:val="20"/>
                <w:szCs w:val="20"/>
              </w:rPr>
            </w:pPr>
            <w:r w:rsidRPr="001C7305">
              <w:rPr>
                <w:sz w:val="20"/>
                <w:szCs w:val="20"/>
              </w:rPr>
              <w:t xml:space="preserve">Anhand einer schriftlichen Quelle das Vorgehen Friedrichs aus heutiger Sicht bewerten. </w:t>
            </w:r>
            <w:r w:rsidR="00866510" w:rsidRPr="001C7305">
              <w:rPr>
                <w:sz w:val="20"/>
                <w:szCs w:val="20"/>
              </w:rPr>
              <w:t>(7)</w:t>
            </w:r>
          </w:p>
          <w:p w:rsidR="0068136C" w:rsidRPr="001C7305" w:rsidRDefault="0068136C" w:rsidP="0068136C">
            <w:pPr>
              <w:rPr>
                <w:b/>
                <w:sz w:val="20"/>
                <w:szCs w:val="20"/>
              </w:rPr>
            </w:pPr>
            <w:r w:rsidRPr="001C7305">
              <w:rPr>
                <w:b/>
                <w:sz w:val="20"/>
                <w:szCs w:val="20"/>
              </w:rPr>
              <w:t>Politische Sachkompetenz</w:t>
            </w:r>
          </w:p>
          <w:p w:rsidR="0068136C" w:rsidRPr="001C7305" w:rsidRDefault="0068136C" w:rsidP="001C461A">
            <w:pPr>
              <w:pStyle w:val="Listenabsatz"/>
              <w:numPr>
                <w:ilvl w:val="0"/>
                <w:numId w:val="4"/>
              </w:numPr>
              <w:ind w:left="161" w:hanging="161"/>
              <w:rPr>
                <w:sz w:val="20"/>
                <w:szCs w:val="20"/>
              </w:rPr>
            </w:pPr>
            <w:r w:rsidRPr="001C7305">
              <w:rPr>
                <w:sz w:val="20"/>
                <w:szCs w:val="20"/>
              </w:rPr>
              <w:t xml:space="preserve">Einige Begriffe und Konzepte im Zusammenhang mit dem Toleranzpatent erklären und deren Bedeutung beschreiben. </w:t>
            </w:r>
            <w:r w:rsidR="00866510" w:rsidRPr="001C7305">
              <w:rPr>
                <w:sz w:val="20"/>
                <w:szCs w:val="20"/>
              </w:rPr>
              <w:t>(8)</w:t>
            </w:r>
          </w:p>
        </w:tc>
      </w:tr>
      <w:tr w:rsidR="00F01917" w:rsidTr="00F01917">
        <w:tc>
          <w:tcPr>
            <w:tcW w:w="1252" w:type="dxa"/>
            <w:tcBorders>
              <w:top w:val="single" w:sz="18" w:space="0" w:color="auto"/>
              <w:left w:val="single" w:sz="18" w:space="0" w:color="auto"/>
              <w:right w:val="single" w:sz="18" w:space="0" w:color="auto"/>
            </w:tcBorders>
          </w:tcPr>
          <w:p w:rsidR="00F01917" w:rsidRPr="001C7305" w:rsidRDefault="00F01917" w:rsidP="00185945">
            <w:pPr>
              <w:jc w:val="center"/>
              <w:rPr>
                <w:b/>
                <w:sz w:val="20"/>
                <w:szCs w:val="20"/>
              </w:rPr>
            </w:pPr>
            <w:r w:rsidRPr="001C7305">
              <w:rPr>
                <w:b/>
                <w:sz w:val="20"/>
                <w:szCs w:val="20"/>
              </w:rPr>
              <w:lastRenderedPageBreak/>
              <w:t>Februar</w:t>
            </w:r>
          </w:p>
        </w:tc>
        <w:tc>
          <w:tcPr>
            <w:tcW w:w="1737" w:type="dxa"/>
            <w:vMerge w:val="restart"/>
            <w:tcBorders>
              <w:left w:val="single" w:sz="18" w:space="0" w:color="auto"/>
              <w:right w:val="single" w:sz="18" w:space="0" w:color="auto"/>
            </w:tcBorders>
            <w:vAlign w:val="center"/>
          </w:tcPr>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F01917" w:rsidRPr="001C7305" w:rsidRDefault="00F01917" w:rsidP="00F104DC">
            <w:pPr>
              <w:jc w:val="center"/>
              <w:rPr>
                <w:b/>
                <w:i/>
                <w:sz w:val="20"/>
                <w:szCs w:val="20"/>
              </w:rPr>
            </w:pPr>
            <w:r w:rsidRPr="001C7305">
              <w:rPr>
                <w:b/>
                <w:i/>
                <w:sz w:val="20"/>
                <w:szCs w:val="20"/>
              </w:rPr>
              <w:t>Von der Aufklärung bis zum Ersten Weltkrieg</w:t>
            </w:r>
          </w:p>
          <w:p w:rsidR="00F01917" w:rsidRPr="001C7305" w:rsidRDefault="00F01917" w:rsidP="00F104DC">
            <w:pPr>
              <w:jc w:val="center"/>
              <w:rPr>
                <w:b/>
                <w:i/>
                <w:sz w:val="20"/>
                <w:szCs w:val="20"/>
              </w:rPr>
            </w:pPr>
            <w:r w:rsidRPr="001C7305">
              <w:rPr>
                <w:b/>
                <w:i/>
                <w:sz w:val="20"/>
                <w:szCs w:val="20"/>
              </w:rPr>
              <w:t>(Kompetenzmodul 4)</w:t>
            </w: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F104DC">
            <w:pPr>
              <w:jc w:val="center"/>
              <w:rPr>
                <w:b/>
                <w:i/>
                <w:sz w:val="20"/>
                <w:szCs w:val="20"/>
              </w:rPr>
            </w:pPr>
          </w:p>
          <w:p w:rsidR="004C3E32" w:rsidRPr="001C7305" w:rsidRDefault="004C3E32" w:rsidP="004C3E32">
            <w:pPr>
              <w:jc w:val="center"/>
              <w:rPr>
                <w:b/>
                <w:i/>
                <w:sz w:val="20"/>
                <w:szCs w:val="20"/>
              </w:rPr>
            </w:pPr>
            <w:r w:rsidRPr="001C7305">
              <w:rPr>
                <w:b/>
                <w:i/>
                <w:sz w:val="20"/>
                <w:szCs w:val="20"/>
              </w:rPr>
              <w:t>Von der Aufklärung bis zum Ersten Weltkrieg</w:t>
            </w:r>
          </w:p>
          <w:p w:rsidR="004C3E32" w:rsidRPr="001C7305" w:rsidRDefault="004C3E32" w:rsidP="004C3E32">
            <w:pPr>
              <w:jc w:val="center"/>
              <w:rPr>
                <w:b/>
                <w:i/>
                <w:sz w:val="20"/>
                <w:szCs w:val="20"/>
              </w:rPr>
            </w:pPr>
            <w:r w:rsidRPr="001C7305">
              <w:rPr>
                <w:b/>
                <w:i/>
                <w:sz w:val="20"/>
                <w:szCs w:val="20"/>
              </w:rPr>
              <w:t>(Kompetenzmodul 4)</w:t>
            </w: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r w:rsidRPr="001C7305">
              <w:rPr>
                <w:b/>
                <w:i/>
                <w:sz w:val="20"/>
                <w:szCs w:val="20"/>
              </w:rPr>
              <w:t>Von der Aufklärung bis zum Ersten Weltkrieg</w:t>
            </w:r>
          </w:p>
          <w:p w:rsidR="004C3E32" w:rsidRPr="001C7305" w:rsidRDefault="004C3E32" w:rsidP="004C3E32">
            <w:pPr>
              <w:jc w:val="center"/>
              <w:rPr>
                <w:b/>
                <w:i/>
                <w:sz w:val="20"/>
                <w:szCs w:val="20"/>
              </w:rPr>
            </w:pPr>
            <w:r w:rsidRPr="001C7305">
              <w:rPr>
                <w:b/>
                <w:i/>
                <w:sz w:val="20"/>
                <w:szCs w:val="20"/>
              </w:rPr>
              <w:t>(Kompetenzmodul 4)</w:t>
            </w: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Default="004C3E32" w:rsidP="004C3E32">
            <w:pPr>
              <w:jc w:val="center"/>
              <w:rPr>
                <w:b/>
                <w:i/>
                <w:sz w:val="20"/>
                <w:szCs w:val="20"/>
              </w:rPr>
            </w:pPr>
          </w:p>
          <w:p w:rsidR="005B2F36" w:rsidRPr="001C7305" w:rsidRDefault="005B2F36"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p>
          <w:p w:rsidR="004C3E32" w:rsidRPr="001C7305" w:rsidRDefault="004C3E32" w:rsidP="004C3E32">
            <w:pPr>
              <w:jc w:val="center"/>
              <w:rPr>
                <w:b/>
                <w:i/>
                <w:sz w:val="20"/>
                <w:szCs w:val="20"/>
              </w:rPr>
            </w:pPr>
            <w:r w:rsidRPr="001C7305">
              <w:rPr>
                <w:b/>
                <w:i/>
                <w:sz w:val="20"/>
                <w:szCs w:val="20"/>
              </w:rPr>
              <w:t>Von der Aufklärung bis zum Ersten Weltkrieg</w:t>
            </w:r>
          </w:p>
          <w:p w:rsidR="004C3E32" w:rsidRPr="001C7305" w:rsidRDefault="004C3E32" w:rsidP="004C3E32">
            <w:pPr>
              <w:jc w:val="center"/>
              <w:rPr>
                <w:b/>
                <w:i/>
                <w:sz w:val="20"/>
                <w:szCs w:val="20"/>
              </w:rPr>
            </w:pPr>
            <w:r w:rsidRPr="001C7305">
              <w:rPr>
                <w:b/>
                <w:i/>
                <w:sz w:val="20"/>
                <w:szCs w:val="20"/>
              </w:rPr>
              <w:t>(Kompetenzmodul 4)</w:t>
            </w:r>
          </w:p>
        </w:tc>
        <w:tc>
          <w:tcPr>
            <w:tcW w:w="2978" w:type="dxa"/>
            <w:tcBorders>
              <w:top w:val="single" w:sz="18" w:space="0" w:color="auto"/>
              <w:left w:val="single" w:sz="18" w:space="0" w:color="auto"/>
            </w:tcBorders>
          </w:tcPr>
          <w:p w:rsidR="00F01917" w:rsidRPr="001C7305" w:rsidRDefault="00F01917" w:rsidP="00D508E9">
            <w:pPr>
              <w:pStyle w:val="Listenabsatz"/>
              <w:numPr>
                <w:ilvl w:val="0"/>
                <w:numId w:val="1"/>
              </w:numPr>
              <w:ind w:left="178" w:hanging="178"/>
              <w:rPr>
                <w:sz w:val="20"/>
                <w:szCs w:val="20"/>
              </w:rPr>
            </w:pPr>
            <w:r w:rsidRPr="001C7305">
              <w:rPr>
                <w:sz w:val="20"/>
                <w:szCs w:val="20"/>
              </w:rPr>
              <w:lastRenderedPageBreak/>
              <w:t>Die</w:t>
            </w:r>
            <w:r w:rsidRPr="001C7305">
              <w:rPr>
                <w:b/>
                <w:sz w:val="20"/>
                <w:szCs w:val="20"/>
                <w:u w:val="single"/>
              </w:rPr>
              <w:t xml:space="preserve"> </w:t>
            </w:r>
            <w:r w:rsidRPr="001C7305">
              <w:rPr>
                <w:sz w:val="20"/>
                <w:szCs w:val="20"/>
              </w:rPr>
              <w:t>Aufklärung (S. 184-185)</w:t>
            </w:r>
            <w:r w:rsidR="002D128B" w:rsidRPr="001C7305">
              <w:rPr>
                <w:sz w:val="20"/>
                <w:szCs w:val="20"/>
              </w:rPr>
              <w:t xml:space="preserve"> (9)</w:t>
            </w:r>
          </w:p>
          <w:p w:rsidR="00F01917" w:rsidRPr="001C7305" w:rsidRDefault="00F01917" w:rsidP="00D508E9">
            <w:pPr>
              <w:pStyle w:val="Listenabsatz"/>
              <w:numPr>
                <w:ilvl w:val="0"/>
                <w:numId w:val="1"/>
              </w:numPr>
              <w:ind w:left="178" w:hanging="178"/>
              <w:rPr>
                <w:sz w:val="20"/>
                <w:szCs w:val="20"/>
              </w:rPr>
            </w:pPr>
            <w:r w:rsidRPr="001C7305">
              <w:rPr>
                <w:sz w:val="20"/>
                <w:szCs w:val="20"/>
              </w:rPr>
              <w:t>Die Amerikanische Revolution (S. 186-189)</w:t>
            </w:r>
            <w:r w:rsidR="00AC04C1" w:rsidRPr="001C7305">
              <w:rPr>
                <w:sz w:val="20"/>
                <w:szCs w:val="20"/>
              </w:rPr>
              <w:t xml:space="preserve"> (1</w:t>
            </w:r>
            <w:r w:rsidR="002D128B" w:rsidRPr="001C7305">
              <w:rPr>
                <w:sz w:val="20"/>
                <w:szCs w:val="20"/>
              </w:rPr>
              <w:t>, 5</w:t>
            </w:r>
            <w:r w:rsidR="00AC04C1" w:rsidRPr="001C7305">
              <w:rPr>
                <w:sz w:val="20"/>
                <w:szCs w:val="20"/>
              </w:rPr>
              <w:t>)</w:t>
            </w:r>
          </w:p>
          <w:p w:rsidR="00F01917" w:rsidRPr="001C7305" w:rsidRDefault="00F01917" w:rsidP="00D508E9">
            <w:pPr>
              <w:pStyle w:val="Listenabsatz"/>
              <w:numPr>
                <w:ilvl w:val="0"/>
                <w:numId w:val="1"/>
              </w:numPr>
              <w:ind w:left="178" w:hanging="178"/>
              <w:rPr>
                <w:sz w:val="20"/>
                <w:szCs w:val="20"/>
              </w:rPr>
            </w:pPr>
            <w:r w:rsidRPr="001C7305">
              <w:rPr>
                <w:sz w:val="20"/>
                <w:szCs w:val="20"/>
              </w:rPr>
              <w:t>Die Französische Revolution (S. 190-195)</w:t>
            </w:r>
            <w:r w:rsidR="00AC04C1" w:rsidRPr="001C7305">
              <w:rPr>
                <w:sz w:val="20"/>
                <w:szCs w:val="20"/>
              </w:rPr>
              <w:t xml:space="preserve"> (2</w:t>
            </w:r>
            <w:r w:rsidR="002D128B" w:rsidRPr="001C7305">
              <w:rPr>
                <w:sz w:val="20"/>
                <w:szCs w:val="20"/>
              </w:rPr>
              <w:t>, 10</w:t>
            </w:r>
            <w:r w:rsidR="00AC04C1" w:rsidRPr="001C7305">
              <w:rPr>
                <w:sz w:val="20"/>
                <w:szCs w:val="20"/>
              </w:rPr>
              <w:t>)</w:t>
            </w:r>
          </w:p>
          <w:p w:rsidR="00F01917" w:rsidRPr="001C7305" w:rsidRDefault="00F01917" w:rsidP="00D508E9">
            <w:pPr>
              <w:pStyle w:val="Listenabsatz"/>
              <w:numPr>
                <w:ilvl w:val="0"/>
                <w:numId w:val="1"/>
              </w:numPr>
              <w:ind w:left="178" w:hanging="178"/>
              <w:rPr>
                <w:sz w:val="20"/>
                <w:szCs w:val="20"/>
              </w:rPr>
            </w:pPr>
            <w:r w:rsidRPr="001C7305">
              <w:rPr>
                <w:b/>
                <w:sz w:val="20"/>
                <w:szCs w:val="20"/>
                <w:u w:val="single"/>
              </w:rPr>
              <w:t>Politische Bildung</w:t>
            </w:r>
            <w:r w:rsidRPr="001C7305">
              <w:rPr>
                <w:sz w:val="20"/>
                <w:szCs w:val="20"/>
              </w:rPr>
              <w:t>: Frauenbewegung und Frauenrechte (S. 196-197)</w:t>
            </w:r>
            <w:r w:rsidR="002D128B" w:rsidRPr="001C7305">
              <w:rPr>
                <w:sz w:val="20"/>
                <w:szCs w:val="20"/>
              </w:rPr>
              <w:t xml:space="preserve"> (7, 8)</w:t>
            </w:r>
          </w:p>
          <w:p w:rsidR="00F01917" w:rsidRPr="001C7305" w:rsidRDefault="00F01917" w:rsidP="00D508E9">
            <w:pPr>
              <w:pStyle w:val="Listenabsatz"/>
              <w:numPr>
                <w:ilvl w:val="0"/>
                <w:numId w:val="1"/>
              </w:numPr>
              <w:ind w:left="178" w:hanging="178"/>
              <w:rPr>
                <w:sz w:val="20"/>
                <w:szCs w:val="20"/>
              </w:rPr>
            </w:pPr>
            <w:r w:rsidRPr="001C7305">
              <w:rPr>
                <w:sz w:val="20"/>
                <w:szCs w:val="20"/>
              </w:rPr>
              <w:t>Napoleon und Europa (S. 198-201)</w:t>
            </w:r>
            <w:r w:rsidR="00BB1EB7" w:rsidRPr="001C7305">
              <w:rPr>
                <w:sz w:val="20"/>
                <w:szCs w:val="20"/>
              </w:rPr>
              <w:t xml:space="preserve"> (3, 4)</w:t>
            </w:r>
          </w:p>
          <w:p w:rsidR="00F01917" w:rsidRPr="001C7305" w:rsidRDefault="00F01917" w:rsidP="00185945">
            <w:pPr>
              <w:pStyle w:val="Listenabsatz"/>
              <w:numPr>
                <w:ilvl w:val="0"/>
                <w:numId w:val="1"/>
              </w:numPr>
              <w:ind w:left="178" w:hanging="178"/>
              <w:rPr>
                <w:sz w:val="20"/>
                <w:szCs w:val="20"/>
              </w:rPr>
            </w:pPr>
            <w:r w:rsidRPr="001C7305">
              <w:rPr>
                <w:sz w:val="20"/>
                <w:szCs w:val="20"/>
              </w:rPr>
              <w:t>Die „neue“ alte Ordnung (S. 202-205)</w:t>
            </w:r>
            <w:r w:rsidR="002D128B" w:rsidRPr="001C7305">
              <w:rPr>
                <w:sz w:val="20"/>
                <w:szCs w:val="20"/>
              </w:rPr>
              <w:t xml:space="preserve"> (6)</w:t>
            </w:r>
          </w:p>
          <w:p w:rsidR="00F01917" w:rsidRPr="001C7305" w:rsidRDefault="00F01917" w:rsidP="00D508E9">
            <w:pPr>
              <w:pStyle w:val="Listenabsatz"/>
              <w:numPr>
                <w:ilvl w:val="0"/>
                <w:numId w:val="1"/>
              </w:numPr>
              <w:ind w:left="178" w:hanging="178"/>
              <w:rPr>
                <w:sz w:val="20"/>
                <w:szCs w:val="20"/>
              </w:rPr>
            </w:pPr>
            <w:r w:rsidRPr="001C7305">
              <w:rPr>
                <w:sz w:val="20"/>
                <w:szCs w:val="20"/>
              </w:rPr>
              <w:t>Die Industrialisierung verändert die Welt (S. 206-207)</w:t>
            </w:r>
            <w:r w:rsidR="00AF4B7A" w:rsidRPr="001C7305">
              <w:rPr>
                <w:sz w:val="20"/>
                <w:szCs w:val="20"/>
              </w:rPr>
              <w:t xml:space="preserve"> </w:t>
            </w:r>
          </w:p>
        </w:tc>
        <w:tc>
          <w:tcPr>
            <w:tcW w:w="3193" w:type="dxa"/>
            <w:tcBorders>
              <w:top w:val="single" w:sz="18" w:space="0" w:color="auto"/>
            </w:tcBorders>
          </w:tcPr>
          <w:p w:rsidR="00F01917" w:rsidRPr="001C7305" w:rsidRDefault="00AC27EE" w:rsidP="00185945">
            <w:pPr>
              <w:pStyle w:val="Listenabsatz"/>
              <w:numPr>
                <w:ilvl w:val="0"/>
                <w:numId w:val="1"/>
              </w:numPr>
              <w:ind w:left="178" w:hanging="178"/>
              <w:rPr>
                <w:sz w:val="20"/>
                <w:szCs w:val="20"/>
              </w:rPr>
            </w:pPr>
            <w:r w:rsidRPr="001C7305">
              <w:rPr>
                <w:sz w:val="20"/>
                <w:szCs w:val="20"/>
              </w:rPr>
              <w:t>Die Ideen der Aufklärung, Menschenrechte und Revolutionen sowie deren Beitrag für die Entwicklung des modernen Verfassungsstaates mit seinen Partizipationsformen; Entwicklung der Frauenrechte.</w:t>
            </w:r>
          </w:p>
          <w:p w:rsidR="00AC27EE" w:rsidRPr="001C7305" w:rsidRDefault="00AC27EE" w:rsidP="001C7305">
            <w:pPr>
              <w:pStyle w:val="Listenabsatz"/>
              <w:numPr>
                <w:ilvl w:val="0"/>
                <w:numId w:val="1"/>
              </w:numPr>
              <w:ind w:left="178" w:hanging="178"/>
              <w:rPr>
                <w:sz w:val="20"/>
                <w:szCs w:val="20"/>
              </w:rPr>
            </w:pPr>
            <w:r w:rsidRPr="001C7305">
              <w:rPr>
                <w:sz w:val="20"/>
                <w:szCs w:val="20"/>
              </w:rPr>
              <w:t xml:space="preserve">Politische und ideologische Strömungen des 19. </w:t>
            </w:r>
            <w:r w:rsidR="001C7305">
              <w:rPr>
                <w:sz w:val="20"/>
                <w:szCs w:val="20"/>
              </w:rPr>
              <w:t>Jh.</w:t>
            </w:r>
            <w:r w:rsidRPr="001C7305">
              <w:rPr>
                <w:sz w:val="20"/>
                <w:szCs w:val="20"/>
              </w:rPr>
              <w:t xml:space="preserve"> in Gesellschaft, Kultur, Wirtschaft und Politik und ihre Folgen.</w:t>
            </w:r>
          </w:p>
        </w:tc>
        <w:tc>
          <w:tcPr>
            <w:tcW w:w="3624" w:type="dxa"/>
            <w:tcBorders>
              <w:top w:val="single" w:sz="18" w:space="0" w:color="auto"/>
              <w:right w:val="single" w:sz="18" w:space="0" w:color="auto"/>
            </w:tcBorders>
          </w:tcPr>
          <w:p w:rsidR="00AC04C1" w:rsidRPr="001C7305" w:rsidRDefault="00AC04C1" w:rsidP="00AC04C1">
            <w:pPr>
              <w:rPr>
                <w:b/>
                <w:color w:val="808080" w:themeColor="background1" w:themeShade="80"/>
                <w:sz w:val="20"/>
                <w:szCs w:val="20"/>
              </w:rPr>
            </w:pPr>
            <w:r w:rsidRPr="001C7305">
              <w:rPr>
                <w:b/>
                <w:color w:val="808080" w:themeColor="background1" w:themeShade="80"/>
                <w:sz w:val="20"/>
                <w:szCs w:val="20"/>
              </w:rPr>
              <w:t>Historische Methodenkompetenz</w:t>
            </w:r>
          </w:p>
          <w:p w:rsidR="00AC04C1" w:rsidRPr="001C7305" w:rsidRDefault="00AC04C1" w:rsidP="0055610E">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Schriftliche Quellen beschreiben, analysieren und interpretieren. </w:t>
            </w:r>
          </w:p>
          <w:p w:rsidR="00BB1EB7" w:rsidRPr="001C7305" w:rsidRDefault="00BB1EB7" w:rsidP="00BB1EB7">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Quellen und Darstellungen hinsichtlich ihrer Charakteristika unterscheiden. </w:t>
            </w:r>
          </w:p>
          <w:p w:rsidR="00E27252" w:rsidRPr="001C7305" w:rsidRDefault="00E27252" w:rsidP="0055610E">
            <w:pPr>
              <w:rPr>
                <w:b/>
                <w:sz w:val="20"/>
                <w:szCs w:val="20"/>
              </w:rPr>
            </w:pPr>
            <w:r w:rsidRPr="001C7305">
              <w:rPr>
                <w:b/>
                <w:sz w:val="20"/>
                <w:szCs w:val="20"/>
              </w:rPr>
              <w:t>Historische Orientierungskompetenz</w:t>
            </w:r>
          </w:p>
          <w:p w:rsidR="00E27252" w:rsidRPr="001C7305" w:rsidRDefault="00E27252" w:rsidP="00E27252">
            <w:pPr>
              <w:pStyle w:val="Listenabsatz"/>
              <w:numPr>
                <w:ilvl w:val="0"/>
                <w:numId w:val="4"/>
              </w:numPr>
              <w:ind w:left="161" w:hanging="161"/>
              <w:rPr>
                <w:sz w:val="20"/>
                <w:szCs w:val="20"/>
              </w:rPr>
            </w:pPr>
            <w:r w:rsidRPr="001C7305">
              <w:rPr>
                <w:sz w:val="20"/>
                <w:szCs w:val="20"/>
              </w:rPr>
              <w:t xml:space="preserve">Erkenntnisse von eigenen Darstellungen der Vergangenheit sowie von Darstellungen der Vergangenheit, die andere angefertigt haben, zur individuellen Orientierung (hinsichtlich der Bewertung der Vergangenheit und möglicher Handlungsoptionen) in der Gegenwart und Zukunft nutzen. </w:t>
            </w:r>
          </w:p>
          <w:p w:rsidR="00AF5096" w:rsidRPr="001C7305" w:rsidRDefault="00AF5096" w:rsidP="00AF5096">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Offene und pluralistische Diskussionen zur Nutzung der historischen Erkenntnisse für die Gegenwart und Zukunft führen.</w:t>
            </w:r>
          </w:p>
          <w:p w:rsidR="001E7693" w:rsidRPr="001C7305" w:rsidRDefault="001E7693" w:rsidP="001E7693">
            <w:pPr>
              <w:rPr>
                <w:b/>
                <w:color w:val="808080" w:themeColor="background1" w:themeShade="80"/>
                <w:sz w:val="20"/>
                <w:szCs w:val="20"/>
              </w:rPr>
            </w:pPr>
            <w:r w:rsidRPr="001C7305">
              <w:rPr>
                <w:b/>
                <w:color w:val="808080" w:themeColor="background1" w:themeShade="80"/>
                <w:sz w:val="20"/>
                <w:szCs w:val="20"/>
              </w:rPr>
              <w:t>Politische Sachkompetenz</w:t>
            </w:r>
          </w:p>
          <w:p w:rsidR="001E7693" w:rsidRPr="001C7305" w:rsidRDefault="001E7693" w:rsidP="001E7693">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Fachliche Begriffe/Konzepte des Politischen anhand von Lexika und Fachliteratur etc. klären und die dortigen Definitionen vergleichen sowie Unterschiede erkennen.</w:t>
            </w:r>
          </w:p>
          <w:p w:rsidR="0055610E" w:rsidRPr="001C7305" w:rsidRDefault="0055610E" w:rsidP="001E7693">
            <w:pPr>
              <w:rPr>
                <w:b/>
                <w:color w:val="808080" w:themeColor="background1" w:themeShade="80"/>
                <w:sz w:val="20"/>
                <w:szCs w:val="20"/>
              </w:rPr>
            </w:pPr>
            <w:r w:rsidRPr="001C7305">
              <w:rPr>
                <w:b/>
                <w:color w:val="808080" w:themeColor="background1" w:themeShade="80"/>
                <w:sz w:val="20"/>
                <w:szCs w:val="20"/>
              </w:rPr>
              <w:t>Politische Urteilskompetenz</w:t>
            </w:r>
          </w:p>
          <w:p w:rsidR="00F01917" w:rsidRPr="001C7305" w:rsidRDefault="0055610E" w:rsidP="00E879A8">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Eigene und fremde Urteile und Teilurteile auf ihre Begründung und </w:t>
            </w:r>
            <w:r w:rsidRPr="001C7305">
              <w:rPr>
                <w:color w:val="808080" w:themeColor="background1" w:themeShade="80"/>
                <w:sz w:val="20"/>
                <w:szCs w:val="20"/>
              </w:rPr>
              <w:lastRenderedPageBreak/>
              <w:t>Relevanz hin untersuchen.</w:t>
            </w:r>
          </w:p>
        </w:tc>
        <w:tc>
          <w:tcPr>
            <w:tcW w:w="3456" w:type="dxa"/>
            <w:tcBorders>
              <w:top w:val="single" w:sz="18" w:space="0" w:color="auto"/>
              <w:left w:val="single" w:sz="18" w:space="0" w:color="auto"/>
              <w:right w:val="single" w:sz="18" w:space="0" w:color="auto"/>
            </w:tcBorders>
          </w:tcPr>
          <w:p w:rsidR="00AC04C1" w:rsidRPr="001C7305" w:rsidRDefault="00AC04C1" w:rsidP="00AC04C1">
            <w:pPr>
              <w:rPr>
                <w:b/>
                <w:color w:val="808080" w:themeColor="background1" w:themeShade="80"/>
                <w:sz w:val="20"/>
                <w:szCs w:val="20"/>
              </w:rPr>
            </w:pPr>
            <w:r w:rsidRPr="001C7305">
              <w:rPr>
                <w:b/>
                <w:color w:val="808080" w:themeColor="background1" w:themeShade="80"/>
                <w:sz w:val="20"/>
                <w:szCs w:val="20"/>
              </w:rPr>
              <w:lastRenderedPageBreak/>
              <w:t>Historische Methodenkompetenz</w:t>
            </w:r>
          </w:p>
          <w:p w:rsidR="00AC04C1" w:rsidRPr="001C7305" w:rsidRDefault="00AC04C1" w:rsidP="00E27252">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Die Ideen der Unabhängigkeitserklärung beschreiben. (1)</w:t>
            </w:r>
          </w:p>
          <w:p w:rsidR="00AC04C1" w:rsidRPr="001C7305" w:rsidRDefault="00AC04C1" w:rsidP="00E27252">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Auszüge aus Sieyès Werk „Was ist der Dritte Stand?“ beschreiben, Forderungen nennen und die Wirkung der Flugschrift erörtern. (2)</w:t>
            </w:r>
          </w:p>
          <w:p w:rsidR="00BB1EB7" w:rsidRPr="001C7305" w:rsidRDefault="00BB1EB7" w:rsidP="001C461A">
            <w:pPr>
              <w:pStyle w:val="Listenabsatz"/>
              <w:numPr>
                <w:ilvl w:val="0"/>
                <w:numId w:val="4"/>
              </w:numPr>
              <w:ind w:left="161" w:hanging="161"/>
              <w:rPr>
                <w:sz w:val="20"/>
                <w:szCs w:val="20"/>
              </w:rPr>
            </w:pPr>
            <w:r w:rsidRPr="001C7305">
              <w:rPr>
                <w:color w:val="808080" w:themeColor="background1" w:themeShade="80"/>
                <w:sz w:val="20"/>
                <w:szCs w:val="20"/>
              </w:rPr>
              <w:t xml:space="preserve">Eine Karikatur zu Napoleons Russlandfeldzug </w:t>
            </w:r>
            <w:r w:rsidR="001C7305" w:rsidRPr="005B2F36">
              <w:rPr>
                <w:color w:val="808080" w:themeColor="background1" w:themeShade="80"/>
                <w:sz w:val="20"/>
                <w:szCs w:val="20"/>
              </w:rPr>
              <w:t>untersuchen und</w:t>
            </w:r>
            <w:r w:rsidRPr="001C7305">
              <w:rPr>
                <w:color w:val="808080" w:themeColor="background1" w:themeShade="80"/>
                <w:sz w:val="20"/>
                <w:szCs w:val="20"/>
              </w:rPr>
              <w:t xml:space="preserve"> beschreiben. (3)</w:t>
            </w:r>
          </w:p>
          <w:p w:rsidR="00BB1EB7" w:rsidRPr="001C7305" w:rsidRDefault="00BB1EB7" w:rsidP="001C461A">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Bildliche Darstellung der Staatsmänner auf dem Wiener Kongress beschreiben und reflektieren. (4)</w:t>
            </w:r>
          </w:p>
          <w:p w:rsidR="00E27252" w:rsidRPr="001C7305" w:rsidRDefault="00E27252" w:rsidP="00E27252">
            <w:pPr>
              <w:rPr>
                <w:b/>
                <w:sz w:val="20"/>
                <w:szCs w:val="20"/>
              </w:rPr>
            </w:pPr>
            <w:r w:rsidRPr="001C7305">
              <w:rPr>
                <w:b/>
                <w:sz w:val="20"/>
                <w:szCs w:val="20"/>
              </w:rPr>
              <w:t>Historische Orientierungskompetenz</w:t>
            </w:r>
          </w:p>
          <w:p w:rsidR="00E27252" w:rsidRPr="001C7305" w:rsidRDefault="00E27252" w:rsidP="00E27252">
            <w:pPr>
              <w:pStyle w:val="Listenabsatz"/>
              <w:numPr>
                <w:ilvl w:val="0"/>
                <w:numId w:val="4"/>
              </w:numPr>
              <w:ind w:left="161" w:hanging="161"/>
              <w:rPr>
                <w:sz w:val="20"/>
                <w:szCs w:val="20"/>
              </w:rPr>
            </w:pPr>
            <w:r w:rsidRPr="001C7305">
              <w:rPr>
                <w:sz w:val="20"/>
                <w:szCs w:val="20"/>
              </w:rPr>
              <w:t xml:space="preserve">Anhand des Informationstextes und einer schriftlichen Quelle erörtern, warum die „Pilgerväter“ nicht tolerant anderen Konfessionen gegenüber sind. </w:t>
            </w:r>
            <w:r w:rsidR="002D128B" w:rsidRPr="001C7305">
              <w:rPr>
                <w:sz w:val="20"/>
                <w:szCs w:val="20"/>
              </w:rPr>
              <w:t>(5)</w:t>
            </w:r>
          </w:p>
          <w:p w:rsidR="00AF5096" w:rsidRPr="001C7305" w:rsidRDefault="00AF5096" w:rsidP="00E27252">
            <w:pPr>
              <w:pStyle w:val="Listenabsatz"/>
              <w:numPr>
                <w:ilvl w:val="0"/>
                <w:numId w:val="4"/>
              </w:numPr>
              <w:ind w:left="161" w:hanging="161"/>
              <w:rPr>
                <w:sz w:val="20"/>
                <w:szCs w:val="20"/>
              </w:rPr>
            </w:pPr>
            <w:r w:rsidRPr="001C7305">
              <w:rPr>
                <w:sz w:val="20"/>
                <w:szCs w:val="20"/>
              </w:rPr>
              <w:t xml:space="preserve">Die Politik der USA gegenüber der übrigen Welt im 19. Jh. und in der Gegenwart erklären und reflektieren. </w:t>
            </w:r>
            <w:r w:rsidR="002D128B" w:rsidRPr="001C7305">
              <w:rPr>
                <w:sz w:val="20"/>
                <w:szCs w:val="20"/>
              </w:rPr>
              <w:t>(6)</w:t>
            </w:r>
          </w:p>
          <w:p w:rsidR="001E7693" w:rsidRPr="001C7305" w:rsidRDefault="001E7693" w:rsidP="001E7693">
            <w:pPr>
              <w:rPr>
                <w:b/>
                <w:color w:val="808080" w:themeColor="background1" w:themeShade="80"/>
                <w:sz w:val="20"/>
                <w:szCs w:val="20"/>
              </w:rPr>
            </w:pPr>
            <w:r w:rsidRPr="001C7305">
              <w:rPr>
                <w:b/>
                <w:color w:val="808080" w:themeColor="background1" w:themeShade="80"/>
                <w:sz w:val="20"/>
                <w:szCs w:val="20"/>
              </w:rPr>
              <w:t>Politische Sachkompetenz</w:t>
            </w:r>
          </w:p>
          <w:p w:rsidR="001E7693" w:rsidRPr="001C7305" w:rsidRDefault="001E7693" w:rsidP="001E7693">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Das Konzept der Gleichberechtigung </w:t>
            </w:r>
            <w:r w:rsidRPr="001C7305">
              <w:rPr>
                <w:color w:val="808080" w:themeColor="background1" w:themeShade="80"/>
                <w:sz w:val="20"/>
                <w:szCs w:val="20"/>
              </w:rPr>
              <w:lastRenderedPageBreak/>
              <w:t xml:space="preserve">in de Gouges Schrift erklären und mögliche Konsequenzen aufzeigen. </w:t>
            </w:r>
            <w:r w:rsidR="002D128B" w:rsidRPr="001C7305">
              <w:rPr>
                <w:color w:val="808080" w:themeColor="background1" w:themeShade="80"/>
                <w:sz w:val="20"/>
                <w:szCs w:val="20"/>
              </w:rPr>
              <w:t>(7)</w:t>
            </w:r>
          </w:p>
          <w:p w:rsidR="001E7693" w:rsidRPr="001C7305" w:rsidRDefault="001E7693" w:rsidP="001E7693">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Erklären, was de Gouges als Grundvoraussetzung für eine Verfassung ansieht. </w:t>
            </w:r>
            <w:r w:rsidR="002D128B" w:rsidRPr="001C7305">
              <w:rPr>
                <w:color w:val="808080" w:themeColor="background1" w:themeShade="80"/>
                <w:sz w:val="20"/>
                <w:szCs w:val="20"/>
              </w:rPr>
              <w:t>(8)</w:t>
            </w:r>
          </w:p>
          <w:p w:rsidR="0055610E" w:rsidRPr="001C7305" w:rsidRDefault="0055610E" w:rsidP="0055610E">
            <w:pPr>
              <w:rPr>
                <w:b/>
                <w:color w:val="808080" w:themeColor="background1" w:themeShade="80"/>
                <w:sz w:val="20"/>
                <w:szCs w:val="20"/>
              </w:rPr>
            </w:pPr>
            <w:r w:rsidRPr="001C7305">
              <w:rPr>
                <w:b/>
                <w:color w:val="808080" w:themeColor="background1" w:themeShade="80"/>
                <w:sz w:val="20"/>
                <w:szCs w:val="20"/>
              </w:rPr>
              <w:t>Politische Urteilskompetenz</w:t>
            </w:r>
          </w:p>
          <w:p w:rsidR="0055610E" w:rsidRPr="001C7305" w:rsidRDefault="0055610E" w:rsidP="0055610E">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Mehrere schriftliche Quellen in Hinblick auf ihre aufklärerischen Ideen beschreiben und erörtern </w:t>
            </w:r>
            <w:r w:rsidR="00E27252" w:rsidRPr="001C7305">
              <w:rPr>
                <w:color w:val="808080" w:themeColor="background1" w:themeShade="80"/>
                <w:sz w:val="20"/>
                <w:szCs w:val="20"/>
              </w:rPr>
              <w:t xml:space="preserve">in welcher Form diese umgesetzt wurden. </w:t>
            </w:r>
            <w:r w:rsidR="002D128B" w:rsidRPr="001C7305">
              <w:rPr>
                <w:color w:val="808080" w:themeColor="background1" w:themeShade="80"/>
                <w:sz w:val="20"/>
                <w:szCs w:val="20"/>
              </w:rPr>
              <w:t>(9)</w:t>
            </w:r>
          </w:p>
          <w:p w:rsidR="00CA0980" w:rsidRPr="001C7305" w:rsidRDefault="00AC04C1" w:rsidP="001C461A">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Das Dekret des Konvents über die „Levée en masse“ erläutern und vergleichen, ob Massen heute leichter oder schwerer zu mobilisieren sind.</w:t>
            </w:r>
            <w:r w:rsidR="002D128B" w:rsidRPr="001C7305">
              <w:rPr>
                <w:color w:val="808080" w:themeColor="background1" w:themeShade="80"/>
                <w:sz w:val="20"/>
                <w:szCs w:val="20"/>
              </w:rPr>
              <w:t xml:space="preserve"> (10)</w:t>
            </w:r>
          </w:p>
        </w:tc>
      </w:tr>
      <w:tr w:rsidR="00F01917" w:rsidTr="00F01917">
        <w:tc>
          <w:tcPr>
            <w:tcW w:w="1252" w:type="dxa"/>
            <w:tcBorders>
              <w:top w:val="single" w:sz="18" w:space="0" w:color="auto"/>
              <w:left w:val="single" w:sz="18" w:space="0" w:color="auto"/>
              <w:right w:val="single" w:sz="18" w:space="0" w:color="auto"/>
            </w:tcBorders>
          </w:tcPr>
          <w:p w:rsidR="00F01917" w:rsidRPr="001C7305" w:rsidRDefault="00F01917" w:rsidP="00185945">
            <w:pPr>
              <w:jc w:val="center"/>
              <w:rPr>
                <w:b/>
                <w:sz w:val="20"/>
                <w:szCs w:val="20"/>
              </w:rPr>
            </w:pPr>
            <w:r w:rsidRPr="001C7305">
              <w:rPr>
                <w:b/>
                <w:sz w:val="20"/>
                <w:szCs w:val="20"/>
              </w:rPr>
              <w:lastRenderedPageBreak/>
              <w:t>März</w:t>
            </w:r>
          </w:p>
        </w:tc>
        <w:tc>
          <w:tcPr>
            <w:tcW w:w="1737" w:type="dxa"/>
            <w:vMerge/>
            <w:tcBorders>
              <w:left w:val="single" w:sz="18" w:space="0" w:color="auto"/>
              <w:right w:val="single" w:sz="18" w:space="0" w:color="auto"/>
            </w:tcBorders>
          </w:tcPr>
          <w:p w:rsidR="00F01917" w:rsidRPr="001C7305" w:rsidRDefault="00F01917" w:rsidP="00F104DC">
            <w:pPr>
              <w:jc w:val="center"/>
              <w:rPr>
                <w:sz w:val="20"/>
                <w:szCs w:val="20"/>
              </w:rPr>
            </w:pPr>
          </w:p>
        </w:tc>
        <w:tc>
          <w:tcPr>
            <w:tcW w:w="2978" w:type="dxa"/>
            <w:tcBorders>
              <w:left w:val="single" w:sz="18" w:space="0" w:color="auto"/>
            </w:tcBorders>
          </w:tcPr>
          <w:p w:rsidR="00F01917" w:rsidRPr="001C7305" w:rsidRDefault="00F01917" w:rsidP="00D508E9">
            <w:pPr>
              <w:pStyle w:val="Listenabsatz"/>
              <w:numPr>
                <w:ilvl w:val="0"/>
                <w:numId w:val="1"/>
              </w:numPr>
              <w:ind w:left="178" w:hanging="178"/>
              <w:rPr>
                <w:sz w:val="20"/>
                <w:szCs w:val="20"/>
              </w:rPr>
            </w:pPr>
            <w:r w:rsidRPr="001C7305">
              <w:rPr>
                <w:sz w:val="20"/>
                <w:szCs w:val="20"/>
              </w:rPr>
              <w:t>Der Wirtschaftsliberalismus (S. 208-209)</w:t>
            </w:r>
            <w:r w:rsidR="00182B3E" w:rsidRPr="001C7305">
              <w:rPr>
                <w:sz w:val="20"/>
                <w:szCs w:val="20"/>
              </w:rPr>
              <w:t xml:space="preserve"> (2, 7)</w:t>
            </w:r>
          </w:p>
          <w:p w:rsidR="00F01917" w:rsidRPr="001C7305" w:rsidRDefault="00F01917" w:rsidP="00D508E9">
            <w:pPr>
              <w:pStyle w:val="Listenabsatz"/>
              <w:numPr>
                <w:ilvl w:val="0"/>
                <w:numId w:val="1"/>
              </w:numPr>
              <w:ind w:left="178" w:hanging="178"/>
              <w:rPr>
                <w:sz w:val="20"/>
                <w:szCs w:val="20"/>
              </w:rPr>
            </w:pPr>
            <w:r w:rsidRPr="001C7305">
              <w:rPr>
                <w:sz w:val="20"/>
                <w:szCs w:val="20"/>
              </w:rPr>
              <w:t>Die „Industrielle Revolution“ (S. 210-215)</w:t>
            </w:r>
            <w:r w:rsidR="00182B3E" w:rsidRPr="001C7305">
              <w:rPr>
                <w:sz w:val="20"/>
                <w:szCs w:val="20"/>
              </w:rPr>
              <w:t xml:space="preserve"> (4)</w:t>
            </w:r>
          </w:p>
          <w:p w:rsidR="00F01917" w:rsidRPr="001C7305" w:rsidRDefault="00F01917" w:rsidP="00D508E9">
            <w:pPr>
              <w:pStyle w:val="Listenabsatz"/>
              <w:numPr>
                <w:ilvl w:val="0"/>
                <w:numId w:val="1"/>
              </w:numPr>
              <w:ind w:left="178" w:hanging="178"/>
              <w:rPr>
                <w:sz w:val="20"/>
                <w:szCs w:val="20"/>
              </w:rPr>
            </w:pPr>
            <w:r w:rsidRPr="001C7305">
              <w:rPr>
                <w:sz w:val="20"/>
                <w:szCs w:val="20"/>
              </w:rPr>
              <w:t>Folgen der Industrialisierung – die „Soziale Frage“ (S. 216-217)</w:t>
            </w:r>
            <w:r w:rsidR="00182B3E" w:rsidRPr="001C7305">
              <w:rPr>
                <w:sz w:val="20"/>
                <w:szCs w:val="20"/>
              </w:rPr>
              <w:t xml:space="preserve"> (3)</w:t>
            </w:r>
          </w:p>
          <w:p w:rsidR="00F01917" w:rsidRPr="001C7305" w:rsidRDefault="00F01917" w:rsidP="00D508E9">
            <w:pPr>
              <w:pStyle w:val="Listenabsatz"/>
              <w:numPr>
                <w:ilvl w:val="0"/>
                <w:numId w:val="1"/>
              </w:numPr>
              <w:ind w:left="178" w:hanging="178"/>
              <w:rPr>
                <w:sz w:val="20"/>
                <w:szCs w:val="20"/>
              </w:rPr>
            </w:pPr>
            <w:r w:rsidRPr="001C7305">
              <w:rPr>
                <w:sz w:val="20"/>
                <w:szCs w:val="20"/>
              </w:rPr>
              <w:t>Sozialismus und andere Lösungsversuche (S. 218-221)</w:t>
            </w:r>
            <w:r w:rsidR="00182B3E" w:rsidRPr="001C7305">
              <w:rPr>
                <w:sz w:val="20"/>
                <w:szCs w:val="20"/>
              </w:rPr>
              <w:t xml:space="preserve"> (5)</w:t>
            </w:r>
          </w:p>
          <w:p w:rsidR="00F01917" w:rsidRPr="001C7305" w:rsidRDefault="00F01917" w:rsidP="00D508E9">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Kinderarbeit (Recherche) (S. 222-223)</w:t>
            </w:r>
            <w:r w:rsidR="00182B3E" w:rsidRPr="001C7305">
              <w:rPr>
                <w:sz w:val="20"/>
                <w:szCs w:val="20"/>
              </w:rPr>
              <w:t xml:space="preserve"> (1)</w:t>
            </w:r>
          </w:p>
          <w:p w:rsidR="00F01917" w:rsidRPr="001C7305" w:rsidRDefault="00F01917" w:rsidP="00AC27EE">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Die „Soziale Frage“ – einst und heute (S. 224-225)</w:t>
            </w:r>
            <w:r w:rsidR="00182B3E" w:rsidRPr="001C7305">
              <w:rPr>
                <w:sz w:val="20"/>
                <w:szCs w:val="20"/>
              </w:rPr>
              <w:t xml:space="preserve"> (6)</w:t>
            </w:r>
          </w:p>
        </w:tc>
        <w:tc>
          <w:tcPr>
            <w:tcW w:w="3193" w:type="dxa"/>
          </w:tcPr>
          <w:p w:rsidR="00F01917" w:rsidRPr="001C7305" w:rsidRDefault="00AC27EE" w:rsidP="00185945">
            <w:pPr>
              <w:pStyle w:val="Listenabsatz"/>
              <w:numPr>
                <w:ilvl w:val="0"/>
                <w:numId w:val="1"/>
              </w:numPr>
              <w:ind w:left="178" w:hanging="178"/>
              <w:rPr>
                <w:sz w:val="20"/>
                <w:szCs w:val="20"/>
              </w:rPr>
            </w:pPr>
            <w:r w:rsidRPr="001C7305">
              <w:rPr>
                <w:sz w:val="20"/>
                <w:szCs w:val="20"/>
              </w:rPr>
              <w:t xml:space="preserve">Politische und ideologische Strömungen des 19. </w:t>
            </w:r>
            <w:r w:rsidR="001C7305">
              <w:rPr>
                <w:sz w:val="20"/>
                <w:szCs w:val="20"/>
              </w:rPr>
              <w:t>Jh.</w:t>
            </w:r>
            <w:r w:rsidRPr="001C7305">
              <w:rPr>
                <w:sz w:val="20"/>
                <w:szCs w:val="20"/>
              </w:rPr>
              <w:t xml:space="preserve"> in Gesellschaft, Kultur, Wirtschaft und Politik und ihre Folgen.</w:t>
            </w:r>
          </w:p>
          <w:p w:rsidR="00AC27EE" w:rsidRPr="001C7305" w:rsidRDefault="00AC27EE" w:rsidP="00AC27EE">
            <w:pPr>
              <w:pStyle w:val="Listenabsatz"/>
              <w:numPr>
                <w:ilvl w:val="0"/>
                <w:numId w:val="1"/>
              </w:numPr>
              <w:ind w:left="178" w:hanging="178"/>
              <w:rPr>
                <w:sz w:val="20"/>
                <w:szCs w:val="20"/>
              </w:rPr>
            </w:pPr>
            <w:r w:rsidRPr="001C7305">
              <w:rPr>
                <w:sz w:val="20"/>
                <w:szCs w:val="20"/>
              </w:rPr>
              <w:t>Die Ideen der Aufklärung, Menschenrechte und Revolutionen sowie deren Beitrag für die Entwicklung des modernen Verfassungsstaates mit seinen Partizipationsformen; Entwicklung der Frauenrechte.</w:t>
            </w:r>
          </w:p>
        </w:tc>
        <w:tc>
          <w:tcPr>
            <w:tcW w:w="3624" w:type="dxa"/>
            <w:tcBorders>
              <w:right w:val="single" w:sz="18" w:space="0" w:color="auto"/>
            </w:tcBorders>
          </w:tcPr>
          <w:p w:rsidR="006A272E" w:rsidRPr="001C7305" w:rsidRDefault="006A272E" w:rsidP="00A43E15">
            <w:pPr>
              <w:rPr>
                <w:b/>
                <w:sz w:val="20"/>
                <w:szCs w:val="20"/>
              </w:rPr>
            </w:pPr>
            <w:r w:rsidRPr="001C7305">
              <w:rPr>
                <w:b/>
                <w:sz w:val="20"/>
                <w:szCs w:val="20"/>
              </w:rPr>
              <w:t>Historische Methodenkompetenz</w:t>
            </w:r>
          </w:p>
          <w:p w:rsidR="006A272E" w:rsidRPr="001C7305" w:rsidRDefault="006A272E" w:rsidP="006A272E">
            <w:pPr>
              <w:pStyle w:val="Listenabsatz"/>
              <w:numPr>
                <w:ilvl w:val="0"/>
                <w:numId w:val="4"/>
              </w:numPr>
              <w:ind w:left="161" w:hanging="161"/>
              <w:rPr>
                <w:b/>
                <w:sz w:val="20"/>
                <w:szCs w:val="20"/>
              </w:rPr>
            </w:pPr>
            <w:r w:rsidRPr="001C7305">
              <w:rPr>
                <w:sz w:val="20"/>
                <w:szCs w:val="20"/>
              </w:rPr>
              <w:t>Fachspezifische Recherchefähigkeiten für die Erstellung einer eigenen Darstellung der Vergangenheit (historische Narration) entlang einer historischen Fragestellung entwickeln (zB Fachliteratur sichten, Nutzung von Internetrecherchen)</w:t>
            </w:r>
            <w:r w:rsidR="001C461A" w:rsidRPr="001C7305">
              <w:rPr>
                <w:sz w:val="20"/>
                <w:szCs w:val="20"/>
              </w:rPr>
              <w:t>.</w:t>
            </w:r>
          </w:p>
          <w:p w:rsidR="00A43E15" w:rsidRPr="001C7305" w:rsidRDefault="00A43E15" w:rsidP="00A43E15">
            <w:pPr>
              <w:rPr>
                <w:b/>
                <w:sz w:val="20"/>
                <w:szCs w:val="20"/>
              </w:rPr>
            </w:pPr>
            <w:r w:rsidRPr="001C7305">
              <w:rPr>
                <w:b/>
                <w:sz w:val="20"/>
                <w:szCs w:val="20"/>
              </w:rPr>
              <w:t>Historische Sachkompetenz</w:t>
            </w:r>
          </w:p>
          <w:p w:rsidR="00A43E15" w:rsidRPr="001C7305" w:rsidRDefault="00A43E15" w:rsidP="00A43E15">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Fachliche Begriffe/Konzepte des Historischen anhand von Lexika und Fachliteratur etc. klären und die dortigen Definitionen vergleichen sowie Unterschiede erkennen.</w:t>
            </w:r>
          </w:p>
          <w:p w:rsidR="00A43E15" w:rsidRPr="001C7305" w:rsidRDefault="00A43E15" w:rsidP="00A43E15">
            <w:pPr>
              <w:pStyle w:val="Listenabsatz"/>
              <w:numPr>
                <w:ilvl w:val="0"/>
                <w:numId w:val="4"/>
              </w:numPr>
              <w:ind w:left="161" w:hanging="161"/>
              <w:rPr>
                <w:sz w:val="20"/>
                <w:szCs w:val="20"/>
              </w:rPr>
            </w:pPr>
            <w:r w:rsidRPr="001C7305">
              <w:rPr>
                <w:sz w:val="20"/>
                <w:szCs w:val="20"/>
              </w:rPr>
              <w:t>Geschichte als Konstruktion der Vergangenheit wahrnehmen (Konstruktivität).</w:t>
            </w:r>
          </w:p>
          <w:p w:rsidR="00A43E15" w:rsidRPr="001C7305" w:rsidRDefault="00A43E15" w:rsidP="00A43E15">
            <w:pPr>
              <w:rPr>
                <w:b/>
                <w:sz w:val="20"/>
                <w:szCs w:val="20"/>
              </w:rPr>
            </w:pPr>
            <w:r w:rsidRPr="001C7305">
              <w:rPr>
                <w:b/>
                <w:sz w:val="20"/>
                <w:szCs w:val="20"/>
              </w:rPr>
              <w:t>Historische Orientierungskompetenz</w:t>
            </w:r>
          </w:p>
          <w:p w:rsidR="00A43E15" w:rsidRPr="001C7305" w:rsidRDefault="00A43E15" w:rsidP="00A43E15">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Offene und pluralistische Diskussionen zur Nutzung der historischen </w:t>
            </w:r>
            <w:r w:rsidRPr="001C7305">
              <w:rPr>
                <w:color w:val="808080" w:themeColor="background1" w:themeShade="80"/>
                <w:sz w:val="20"/>
                <w:szCs w:val="20"/>
              </w:rPr>
              <w:lastRenderedPageBreak/>
              <w:t>Erkenntnisse für die Gegenwart und Zukunft führen.</w:t>
            </w:r>
          </w:p>
          <w:p w:rsidR="006A272E" w:rsidRPr="001C7305" w:rsidRDefault="006A272E" w:rsidP="00A43E15">
            <w:pPr>
              <w:pStyle w:val="Listenabsatz"/>
              <w:numPr>
                <w:ilvl w:val="0"/>
                <w:numId w:val="4"/>
              </w:numPr>
              <w:ind w:left="161" w:hanging="161"/>
              <w:rPr>
                <w:color w:val="808080" w:themeColor="background1" w:themeShade="80"/>
                <w:sz w:val="20"/>
                <w:szCs w:val="20"/>
              </w:rPr>
            </w:pPr>
            <w:r w:rsidRPr="001C7305">
              <w:rPr>
                <w:sz w:val="20"/>
                <w:szCs w:val="20"/>
              </w:rPr>
              <w:t>Erkenntn</w:t>
            </w:r>
            <w:r w:rsidR="001C461A" w:rsidRPr="001C7305">
              <w:rPr>
                <w:sz w:val="20"/>
                <w:szCs w:val="20"/>
              </w:rPr>
              <w:t xml:space="preserve">isse von eigenen Darstellungen </w:t>
            </w:r>
            <w:r w:rsidRPr="001C7305">
              <w:rPr>
                <w:sz w:val="20"/>
                <w:szCs w:val="20"/>
              </w:rPr>
              <w:t>der Vergangenheit sowie von Darstellungen der Vergangenheit, die andere angefertigt haben, zur individuellen Orientierung (hinsichtlich der Bewertung der Vergangenheit und möglicher Handlungsoptionen) in der Gegenwart und Zukunft nutzen.</w:t>
            </w:r>
          </w:p>
          <w:p w:rsidR="00A43E15" w:rsidRPr="001C7305" w:rsidRDefault="00A43E15" w:rsidP="00A43E15">
            <w:pPr>
              <w:rPr>
                <w:b/>
                <w:sz w:val="20"/>
                <w:szCs w:val="20"/>
              </w:rPr>
            </w:pPr>
            <w:r w:rsidRPr="001C7305">
              <w:rPr>
                <w:b/>
                <w:sz w:val="20"/>
                <w:szCs w:val="20"/>
              </w:rPr>
              <w:t>Politische Handlungskompetenz</w:t>
            </w:r>
          </w:p>
          <w:p w:rsidR="00F01917" w:rsidRPr="001C7305" w:rsidRDefault="00A43E15" w:rsidP="0015743D">
            <w:pPr>
              <w:pStyle w:val="Listenabsatz"/>
              <w:numPr>
                <w:ilvl w:val="0"/>
                <w:numId w:val="4"/>
              </w:numPr>
              <w:ind w:left="161" w:hanging="161"/>
              <w:rPr>
                <w:sz w:val="20"/>
                <w:szCs w:val="20"/>
              </w:rPr>
            </w:pPr>
            <w:r w:rsidRPr="001C7305">
              <w:rPr>
                <w:sz w:val="20"/>
                <w:szCs w:val="20"/>
              </w:rPr>
              <w:t xml:space="preserve">Eigene Meinungen, Werteurteile und Interessen artikulieren und (öffentliche) vertreten. </w:t>
            </w:r>
          </w:p>
        </w:tc>
        <w:tc>
          <w:tcPr>
            <w:tcW w:w="3456" w:type="dxa"/>
            <w:tcBorders>
              <w:left w:val="single" w:sz="18" w:space="0" w:color="auto"/>
              <w:right w:val="single" w:sz="18" w:space="0" w:color="auto"/>
            </w:tcBorders>
          </w:tcPr>
          <w:p w:rsidR="006A272E" w:rsidRPr="001C7305" w:rsidRDefault="006A272E" w:rsidP="006A272E">
            <w:pPr>
              <w:rPr>
                <w:b/>
                <w:sz w:val="20"/>
                <w:szCs w:val="20"/>
              </w:rPr>
            </w:pPr>
            <w:r w:rsidRPr="001C7305">
              <w:rPr>
                <w:b/>
                <w:sz w:val="20"/>
                <w:szCs w:val="20"/>
              </w:rPr>
              <w:lastRenderedPageBreak/>
              <w:t>Historische Methodenkompetenz</w:t>
            </w:r>
          </w:p>
          <w:p w:rsidR="006A272E" w:rsidRPr="001C7305" w:rsidRDefault="006A272E" w:rsidP="006A272E">
            <w:pPr>
              <w:pStyle w:val="Listenabsatz"/>
              <w:numPr>
                <w:ilvl w:val="0"/>
                <w:numId w:val="4"/>
              </w:numPr>
              <w:ind w:left="161" w:hanging="161"/>
              <w:rPr>
                <w:b/>
                <w:color w:val="808080" w:themeColor="background1" w:themeShade="80"/>
                <w:sz w:val="20"/>
                <w:szCs w:val="20"/>
              </w:rPr>
            </w:pPr>
            <w:r w:rsidRPr="001C7305">
              <w:rPr>
                <w:sz w:val="20"/>
                <w:szCs w:val="20"/>
              </w:rPr>
              <w:t>Zum Thema „Kinderarbeit“ recherchieren und die gefundenen Materialien kritisch überprüfen.</w:t>
            </w:r>
            <w:r w:rsidR="00182B3E" w:rsidRPr="001C7305">
              <w:rPr>
                <w:sz w:val="20"/>
                <w:szCs w:val="20"/>
              </w:rPr>
              <w:t xml:space="preserve"> (1)</w:t>
            </w:r>
          </w:p>
          <w:p w:rsidR="00A43E15" w:rsidRPr="001C7305" w:rsidRDefault="00A43E15" w:rsidP="00A43E15">
            <w:pPr>
              <w:rPr>
                <w:b/>
                <w:color w:val="808080" w:themeColor="background1" w:themeShade="80"/>
                <w:sz w:val="20"/>
                <w:szCs w:val="20"/>
              </w:rPr>
            </w:pPr>
            <w:r w:rsidRPr="001C7305">
              <w:rPr>
                <w:b/>
                <w:color w:val="808080" w:themeColor="background1" w:themeShade="80"/>
                <w:sz w:val="20"/>
                <w:szCs w:val="20"/>
              </w:rPr>
              <w:t>Historische Sachkompetenz</w:t>
            </w:r>
          </w:p>
          <w:p w:rsidR="00A43E15" w:rsidRPr="001C7305" w:rsidRDefault="00A43E15" w:rsidP="00A43E15">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Die Begriffe „Patent“, „Patentrecht“ und „Patentschutz“ erklären.</w:t>
            </w:r>
            <w:r w:rsidR="00182B3E" w:rsidRPr="001C7305">
              <w:rPr>
                <w:color w:val="808080" w:themeColor="background1" w:themeShade="80"/>
                <w:sz w:val="20"/>
                <w:szCs w:val="20"/>
              </w:rPr>
              <w:t xml:space="preserve"> (2)</w:t>
            </w:r>
          </w:p>
          <w:p w:rsidR="00A43E15" w:rsidRPr="001C7305" w:rsidRDefault="00A43E15" w:rsidP="00A43E15">
            <w:pPr>
              <w:pStyle w:val="Listenabsatz"/>
              <w:numPr>
                <w:ilvl w:val="0"/>
                <w:numId w:val="4"/>
              </w:numPr>
              <w:ind w:left="161" w:hanging="161"/>
              <w:rPr>
                <w:sz w:val="20"/>
                <w:szCs w:val="20"/>
              </w:rPr>
            </w:pPr>
            <w:r w:rsidRPr="001C7305">
              <w:rPr>
                <w:sz w:val="20"/>
                <w:szCs w:val="20"/>
              </w:rPr>
              <w:t>Anhand des Autorentextes, eines Schaubildes und der Quellen den Begriff „Soziale Frage“ erkennen und rekonstruieren.</w:t>
            </w:r>
            <w:r w:rsidR="00182B3E" w:rsidRPr="001C7305">
              <w:rPr>
                <w:sz w:val="20"/>
                <w:szCs w:val="20"/>
              </w:rPr>
              <w:t xml:space="preserve"> (3)</w:t>
            </w:r>
          </w:p>
          <w:p w:rsidR="00A43E15" w:rsidRPr="001C7305" w:rsidRDefault="00A43E15" w:rsidP="00A43E15">
            <w:pPr>
              <w:rPr>
                <w:b/>
                <w:sz w:val="20"/>
                <w:szCs w:val="20"/>
              </w:rPr>
            </w:pPr>
            <w:r w:rsidRPr="001C7305">
              <w:rPr>
                <w:b/>
                <w:sz w:val="20"/>
                <w:szCs w:val="20"/>
              </w:rPr>
              <w:t>Historische Orientierungskompetenz</w:t>
            </w:r>
          </w:p>
          <w:p w:rsidR="00A43E15" w:rsidRPr="001C7305" w:rsidRDefault="00A43E15" w:rsidP="00A43E15">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ErfinderInnen der „Industriellen Revolution“ mit Forschungsabteilungen heute erörtern und vergleichen. </w:t>
            </w:r>
            <w:r w:rsidR="00182B3E" w:rsidRPr="001C7305">
              <w:rPr>
                <w:color w:val="808080" w:themeColor="background1" w:themeShade="80"/>
                <w:sz w:val="20"/>
                <w:szCs w:val="20"/>
              </w:rPr>
              <w:t>(4)</w:t>
            </w:r>
          </w:p>
          <w:p w:rsidR="00A43E15" w:rsidRPr="001C7305" w:rsidRDefault="00A43E15" w:rsidP="00A43E15">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Mehrere schriftliche Quellen von Marx und Engels erörtern, erklären und die Konzepte auf ihre Anwendbarkeit in der Gegenwart </w:t>
            </w:r>
            <w:r w:rsidRPr="001C7305">
              <w:rPr>
                <w:color w:val="808080" w:themeColor="background1" w:themeShade="80"/>
                <w:sz w:val="20"/>
                <w:szCs w:val="20"/>
              </w:rPr>
              <w:lastRenderedPageBreak/>
              <w:t xml:space="preserve">überprüfen. </w:t>
            </w:r>
            <w:r w:rsidR="00182B3E" w:rsidRPr="001C7305">
              <w:rPr>
                <w:color w:val="808080" w:themeColor="background1" w:themeShade="80"/>
                <w:sz w:val="20"/>
                <w:szCs w:val="20"/>
              </w:rPr>
              <w:t>(5)</w:t>
            </w:r>
          </w:p>
          <w:p w:rsidR="00A43E15" w:rsidRPr="001C7305" w:rsidRDefault="006A272E" w:rsidP="00A43E15">
            <w:pPr>
              <w:pStyle w:val="Listenabsatz"/>
              <w:numPr>
                <w:ilvl w:val="0"/>
                <w:numId w:val="4"/>
              </w:numPr>
              <w:ind w:left="161" w:hanging="161"/>
              <w:rPr>
                <w:sz w:val="20"/>
                <w:szCs w:val="20"/>
              </w:rPr>
            </w:pPr>
            <w:r w:rsidRPr="001C7305">
              <w:rPr>
                <w:sz w:val="20"/>
                <w:szCs w:val="20"/>
              </w:rPr>
              <w:t>Schriftliche Quellen zur „Sozialen Frage“ analysieren und interpretieren um eine begründete Bewertung zu diesem gesellschaftspolitischen Thema zu formulieren.</w:t>
            </w:r>
            <w:r w:rsidR="00182B3E" w:rsidRPr="001C7305">
              <w:rPr>
                <w:sz w:val="20"/>
                <w:szCs w:val="20"/>
              </w:rPr>
              <w:t xml:space="preserve"> (6)</w:t>
            </w:r>
          </w:p>
          <w:p w:rsidR="00A43E15" w:rsidRPr="001C7305" w:rsidRDefault="00A43E15" w:rsidP="00A43E15">
            <w:pPr>
              <w:rPr>
                <w:b/>
                <w:sz w:val="20"/>
                <w:szCs w:val="20"/>
              </w:rPr>
            </w:pPr>
            <w:r w:rsidRPr="001C7305">
              <w:rPr>
                <w:b/>
                <w:sz w:val="20"/>
                <w:szCs w:val="20"/>
              </w:rPr>
              <w:t>Politische Handlungskompetenz</w:t>
            </w:r>
          </w:p>
          <w:p w:rsidR="00F01917" w:rsidRPr="001C7305" w:rsidRDefault="00A43E15" w:rsidP="00A43E15">
            <w:pPr>
              <w:pStyle w:val="Listenabsatz"/>
              <w:numPr>
                <w:ilvl w:val="0"/>
                <w:numId w:val="4"/>
              </w:numPr>
              <w:ind w:left="161" w:hanging="161"/>
              <w:rPr>
                <w:sz w:val="20"/>
                <w:szCs w:val="20"/>
              </w:rPr>
            </w:pPr>
            <w:r w:rsidRPr="001C7305">
              <w:rPr>
                <w:sz w:val="20"/>
                <w:szCs w:val="20"/>
              </w:rPr>
              <w:t xml:space="preserve">Stellung nehmen zu den Konzepten „Fleiß“, „Sparsamkeit“ und „Arbeit“, sowie die persönliche Meinung zu einem Grundeinkommen artikulieren. </w:t>
            </w:r>
            <w:r w:rsidR="00182B3E" w:rsidRPr="001C7305">
              <w:rPr>
                <w:sz w:val="20"/>
                <w:szCs w:val="20"/>
              </w:rPr>
              <w:t>(7</w:t>
            </w:r>
            <w:r w:rsidRPr="001C7305">
              <w:rPr>
                <w:sz w:val="20"/>
                <w:szCs w:val="20"/>
              </w:rPr>
              <w:t>)</w:t>
            </w:r>
          </w:p>
        </w:tc>
      </w:tr>
      <w:tr w:rsidR="00F01917" w:rsidTr="00F01917">
        <w:tc>
          <w:tcPr>
            <w:tcW w:w="1252" w:type="dxa"/>
            <w:tcBorders>
              <w:left w:val="single" w:sz="18" w:space="0" w:color="auto"/>
              <w:bottom w:val="single" w:sz="18" w:space="0" w:color="auto"/>
              <w:right w:val="single" w:sz="18" w:space="0" w:color="auto"/>
            </w:tcBorders>
          </w:tcPr>
          <w:p w:rsidR="00F01917" w:rsidRPr="001C7305" w:rsidRDefault="00F01917" w:rsidP="00185945">
            <w:pPr>
              <w:jc w:val="center"/>
              <w:rPr>
                <w:b/>
                <w:sz w:val="20"/>
                <w:szCs w:val="20"/>
              </w:rPr>
            </w:pPr>
            <w:r w:rsidRPr="001C7305">
              <w:rPr>
                <w:b/>
                <w:sz w:val="20"/>
                <w:szCs w:val="20"/>
              </w:rPr>
              <w:lastRenderedPageBreak/>
              <w:t>April</w:t>
            </w:r>
          </w:p>
        </w:tc>
        <w:tc>
          <w:tcPr>
            <w:tcW w:w="1737" w:type="dxa"/>
            <w:vMerge/>
            <w:tcBorders>
              <w:left w:val="single" w:sz="18" w:space="0" w:color="auto"/>
              <w:right w:val="single" w:sz="18" w:space="0" w:color="auto"/>
            </w:tcBorders>
          </w:tcPr>
          <w:p w:rsidR="00F01917" w:rsidRPr="001C7305" w:rsidRDefault="00F01917" w:rsidP="00F104DC">
            <w:pPr>
              <w:jc w:val="center"/>
              <w:rPr>
                <w:sz w:val="20"/>
                <w:szCs w:val="20"/>
              </w:rPr>
            </w:pPr>
          </w:p>
        </w:tc>
        <w:tc>
          <w:tcPr>
            <w:tcW w:w="2978" w:type="dxa"/>
            <w:tcBorders>
              <w:left w:val="single" w:sz="18" w:space="0" w:color="auto"/>
            </w:tcBorders>
          </w:tcPr>
          <w:p w:rsidR="00F01917" w:rsidRPr="001C7305" w:rsidRDefault="00F01917" w:rsidP="00D508E9">
            <w:pPr>
              <w:pStyle w:val="Listenabsatz"/>
              <w:numPr>
                <w:ilvl w:val="0"/>
                <w:numId w:val="1"/>
              </w:numPr>
              <w:ind w:left="178" w:hanging="178"/>
              <w:rPr>
                <w:sz w:val="20"/>
                <w:szCs w:val="20"/>
              </w:rPr>
            </w:pPr>
            <w:r w:rsidRPr="001C7305">
              <w:rPr>
                <w:sz w:val="20"/>
                <w:szCs w:val="20"/>
              </w:rPr>
              <w:t>Der Liberalismus (S. 226)</w:t>
            </w:r>
            <w:r w:rsidR="00A31189" w:rsidRPr="001C7305">
              <w:rPr>
                <w:sz w:val="20"/>
                <w:szCs w:val="20"/>
              </w:rPr>
              <w:t xml:space="preserve"> (6)</w:t>
            </w:r>
          </w:p>
          <w:p w:rsidR="00F01917" w:rsidRPr="001C7305" w:rsidRDefault="00F01917" w:rsidP="00D508E9">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Der Liberalismus – Forderungen und Umsetzung (S. 227)</w:t>
            </w:r>
            <w:r w:rsidR="00CB4220" w:rsidRPr="001C7305">
              <w:rPr>
                <w:sz w:val="20"/>
                <w:szCs w:val="20"/>
              </w:rPr>
              <w:t xml:space="preserve"> (1)</w:t>
            </w:r>
          </w:p>
          <w:p w:rsidR="00F01917" w:rsidRPr="001C7305" w:rsidRDefault="00F01917" w:rsidP="00D508E9">
            <w:pPr>
              <w:pStyle w:val="Listenabsatz"/>
              <w:numPr>
                <w:ilvl w:val="0"/>
                <w:numId w:val="1"/>
              </w:numPr>
              <w:ind w:left="178" w:hanging="178"/>
              <w:rPr>
                <w:sz w:val="20"/>
                <w:szCs w:val="20"/>
              </w:rPr>
            </w:pPr>
            <w:r w:rsidRPr="001C7305">
              <w:rPr>
                <w:sz w:val="20"/>
                <w:szCs w:val="20"/>
              </w:rPr>
              <w:t>Die Revolution von 1848/49 (S. 228-230)</w:t>
            </w:r>
            <w:r w:rsidR="00CB4220" w:rsidRPr="001C7305">
              <w:rPr>
                <w:sz w:val="20"/>
                <w:szCs w:val="20"/>
              </w:rPr>
              <w:t xml:space="preserve"> (2)</w:t>
            </w:r>
          </w:p>
          <w:p w:rsidR="00F01917" w:rsidRPr="001C7305" w:rsidRDefault="00F01917" w:rsidP="00D508E9">
            <w:pPr>
              <w:pStyle w:val="Listenabsatz"/>
              <w:numPr>
                <w:ilvl w:val="0"/>
                <w:numId w:val="1"/>
              </w:numPr>
              <w:ind w:left="178" w:hanging="178"/>
              <w:rPr>
                <w:sz w:val="20"/>
                <w:szCs w:val="20"/>
              </w:rPr>
            </w:pPr>
            <w:r w:rsidRPr="001C7305">
              <w:rPr>
                <w:sz w:val="20"/>
                <w:szCs w:val="20"/>
              </w:rPr>
              <w:t>Neue Nationalstaaten entstehen (S. 231-233)</w:t>
            </w:r>
            <w:r w:rsidR="00CB4220" w:rsidRPr="001C7305">
              <w:rPr>
                <w:sz w:val="20"/>
                <w:szCs w:val="20"/>
              </w:rPr>
              <w:t xml:space="preserve"> (3)</w:t>
            </w:r>
          </w:p>
          <w:p w:rsidR="00F01917" w:rsidRPr="001C7305" w:rsidRDefault="00F01917" w:rsidP="00D508E9">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Der Nationalismus – Grundlage für neue Nationalstaaten (S. 234-235)</w:t>
            </w:r>
            <w:r w:rsidR="00A31189" w:rsidRPr="001C7305">
              <w:rPr>
                <w:sz w:val="20"/>
                <w:szCs w:val="20"/>
              </w:rPr>
              <w:t xml:space="preserve"> (7)</w:t>
            </w:r>
          </w:p>
          <w:p w:rsidR="00F01917" w:rsidRPr="001C7305" w:rsidRDefault="00F01917" w:rsidP="00D508E9">
            <w:pPr>
              <w:pStyle w:val="Listenabsatz"/>
              <w:numPr>
                <w:ilvl w:val="0"/>
                <w:numId w:val="1"/>
              </w:numPr>
              <w:ind w:left="178" w:hanging="178"/>
              <w:rPr>
                <w:sz w:val="20"/>
                <w:szCs w:val="20"/>
              </w:rPr>
            </w:pPr>
            <w:r w:rsidRPr="001C7305">
              <w:rPr>
                <w:sz w:val="20"/>
                <w:szCs w:val="20"/>
              </w:rPr>
              <w:t>Folgenreiche Veränderungen im europäischen Mächtesystem (S. 236-237)</w:t>
            </w:r>
            <w:r w:rsidR="00E879A8" w:rsidRPr="001C7305">
              <w:rPr>
                <w:sz w:val="20"/>
                <w:szCs w:val="20"/>
              </w:rPr>
              <w:t xml:space="preserve"> (4)</w:t>
            </w:r>
          </w:p>
          <w:p w:rsidR="00F01917" w:rsidRPr="001C7305" w:rsidRDefault="00F01917" w:rsidP="00CB4220">
            <w:pPr>
              <w:pStyle w:val="Listenabsatz"/>
              <w:numPr>
                <w:ilvl w:val="0"/>
                <w:numId w:val="1"/>
              </w:numPr>
              <w:ind w:left="178" w:hanging="178"/>
              <w:rPr>
                <w:sz w:val="20"/>
                <w:szCs w:val="20"/>
              </w:rPr>
            </w:pPr>
            <w:r w:rsidRPr="001C7305">
              <w:rPr>
                <w:sz w:val="20"/>
                <w:szCs w:val="20"/>
              </w:rPr>
              <w:t>Krisen vor dem Krieg (S. 238-239)</w:t>
            </w:r>
            <w:r w:rsidR="00E879A8" w:rsidRPr="001C7305">
              <w:rPr>
                <w:sz w:val="20"/>
                <w:szCs w:val="20"/>
              </w:rPr>
              <w:t xml:space="preserve"> (5)</w:t>
            </w:r>
          </w:p>
        </w:tc>
        <w:tc>
          <w:tcPr>
            <w:tcW w:w="3193" w:type="dxa"/>
          </w:tcPr>
          <w:p w:rsidR="00F01917" w:rsidRPr="001C7305" w:rsidRDefault="00AC27EE" w:rsidP="00185945">
            <w:pPr>
              <w:pStyle w:val="Listenabsatz"/>
              <w:numPr>
                <w:ilvl w:val="0"/>
                <w:numId w:val="1"/>
              </w:numPr>
              <w:ind w:left="178" w:hanging="178"/>
              <w:rPr>
                <w:sz w:val="20"/>
                <w:szCs w:val="20"/>
              </w:rPr>
            </w:pPr>
            <w:r w:rsidRPr="001C7305">
              <w:rPr>
                <w:sz w:val="20"/>
                <w:szCs w:val="20"/>
              </w:rPr>
              <w:t xml:space="preserve">Politische und ideologische Strömungen des 19. </w:t>
            </w:r>
            <w:r w:rsidR="001C7305">
              <w:rPr>
                <w:sz w:val="20"/>
                <w:szCs w:val="20"/>
              </w:rPr>
              <w:t>Jh.</w:t>
            </w:r>
            <w:r w:rsidRPr="001C7305">
              <w:rPr>
                <w:sz w:val="20"/>
                <w:szCs w:val="20"/>
              </w:rPr>
              <w:t xml:space="preserve"> in Gesellschaft, Kultur, Wirtschaft und Politik und ihre Folgen.</w:t>
            </w:r>
          </w:p>
          <w:p w:rsidR="00AC27EE" w:rsidRPr="001C7305" w:rsidRDefault="00AC27EE" w:rsidP="00AC27EE">
            <w:pPr>
              <w:pStyle w:val="Listenabsatz"/>
              <w:numPr>
                <w:ilvl w:val="0"/>
                <w:numId w:val="1"/>
              </w:numPr>
              <w:ind w:left="178" w:hanging="178"/>
              <w:rPr>
                <w:sz w:val="20"/>
                <w:szCs w:val="20"/>
              </w:rPr>
            </w:pPr>
            <w:r w:rsidRPr="001C7305">
              <w:rPr>
                <w:sz w:val="20"/>
                <w:szCs w:val="20"/>
              </w:rPr>
              <w:t>Die Ideen der Aufklärung, Menschenrechte und Revolutionen sowie deren Beitrag für die Entwicklung des modernen Verfassungsstaates mit seinen Partizipationsformen; Entwicklung der Frauenrechte.</w:t>
            </w:r>
          </w:p>
        </w:tc>
        <w:tc>
          <w:tcPr>
            <w:tcW w:w="3624" w:type="dxa"/>
            <w:tcBorders>
              <w:right w:val="single" w:sz="18" w:space="0" w:color="auto"/>
            </w:tcBorders>
          </w:tcPr>
          <w:p w:rsidR="00CB4220" w:rsidRPr="001C7305" w:rsidRDefault="00CB4220" w:rsidP="00CB4220">
            <w:pPr>
              <w:rPr>
                <w:b/>
                <w:sz w:val="20"/>
                <w:szCs w:val="20"/>
              </w:rPr>
            </w:pPr>
            <w:r w:rsidRPr="001C7305">
              <w:rPr>
                <w:b/>
                <w:sz w:val="20"/>
                <w:szCs w:val="20"/>
              </w:rPr>
              <w:t>Historische Methodenkompetenz</w:t>
            </w:r>
          </w:p>
          <w:p w:rsidR="00CB4220" w:rsidRPr="001C7305" w:rsidRDefault="00CB4220" w:rsidP="00CB4220">
            <w:pPr>
              <w:pStyle w:val="Listenabsatz"/>
              <w:numPr>
                <w:ilvl w:val="0"/>
                <w:numId w:val="4"/>
              </w:numPr>
              <w:ind w:left="161" w:hanging="161"/>
              <w:rPr>
                <w:sz w:val="20"/>
                <w:szCs w:val="20"/>
              </w:rPr>
            </w:pPr>
            <w:r w:rsidRPr="001C7305">
              <w:rPr>
                <w:sz w:val="20"/>
                <w:szCs w:val="20"/>
              </w:rPr>
              <w:t>Die in Darstellungen der Vergangenheit verwendeten Quellenaussagen mit historischen Originalquellen vergleichen.</w:t>
            </w:r>
          </w:p>
          <w:p w:rsidR="00CB4220" w:rsidRPr="001C7305" w:rsidRDefault="00CB4220" w:rsidP="00CB4220">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Bildliche Quellen beschreiben, analysieren und interpretieren. </w:t>
            </w:r>
          </w:p>
          <w:p w:rsidR="00CB4220" w:rsidRPr="001C7305" w:rsidRDefault="00CB4220" w:rsidP="00CB4220">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Geschichtskarten lesen.</w:t>
            </w:r>
          </w:p>
          <w:p w:rsidR="00E879A8" w:rsidRPr="001C7305" w:rsidRDefault="00E879A8" w:rsidP="00E879A8">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Quellen und Darstellungen hinsichtlich ihrer Charakteristika unterscheiden. </w:t>
            </w:r>
          </w:p>
          <w:p w:rsidR="00CB4220" w:rsidRPr="001C7305" w:rsidRDefault="00CB4220" w:rsidP="00CB4220">
            <w:pPr>
              <w:rPr>
                <w:b/>
                <w:color w:val="808080" w:themeColor="background1" w:themeShade="80"/>
                <w:sz w:val="20"/>
                <w:szCs w:val="20"/>
              </w:rPr>
            </w:pPr>
            <w:r w:rsidRPr="001C7305">
              <w:rPr>
                <w:b/>
                <w:color w:val="808080" w:themeColor="background1" w:themeShade="80"/>
                <w:sz w:val="20"/>
                <w:szCs w:val="20"/>
              </w:rPr>
              <w:t>Historische Orientierungskompetenz</w:t>
            </w:r>
          </w:p>
          <w:p w:rsidR="00CB4220" w:rsidRPr="001C7305" w:rsidRDefault="00CB4220" w:rsidP="00CB4220">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Offene und pluralistische Diskussionen zur Nutzung der historischen Erkenntnisse für die Gegenwart und Zukunft führen.</w:t>
            </w:r>
          </w:p>
          <w:p w:rsidR="00F01917" w:rsidRPr="001C7305" w:rsidRDefault="00CB4220" w:rsidP="00185945">
            <w:pPr>
              <w:rPr>
                <w:b/>
                <w:sz w:val="20"/>
                <w:szCs w:val="20"/>
              </w:rPr>
            </w:pPr>
            <w:r w:rsidRPr="001C7305">
              <w:rPr>
                <w:b/>
                <w:sz w:val="20"/>
                <w:szCs w:val="20"/>
              </w:rPr>
              <w:t>Politische Sachkompetenz</w:t>
            </w:r>
          </w:p>
          <w:p w:rsidR="00CB4220" w:rsidRPr="001C7305" w:rsidRDefault="00CB4220" w:rsidP="00CB4220">
            <w:pPr>
              <w:pStyle w:val="Listenabsatz"/>
              <w:numPr>
                <w:ilvl w:val="0"/>
                <w:numId w:val="4"/>
              </w:numPr>
              <w:ind w:left="161" w:hanging="161"/>
              <w:rPr>
                <w:sz w:val="20"/>
                <w:szCs w:val="20"/>
              </w:rPr>
            </w:pPr>
            <w:r w:rsidRPr="001C7305">
              <w:rPr>
                <w:sz w:val="20"/>
                <w:szCs w:val="20"/>
              </w:rPr>
              <w:t>Unterschiedliche Verwendungen von Begriffen/Konzepten in Alltags- und (wissenschaftlicher) Fachsprache erkennen sowie deren Herkunfts- und Bedeutungswandel beachten.</w:t>
            </w:r>
          </w:p>
        </w:tc>
        <w:tc>
          <w:tcPr>
            <w:tcW w:w="3456" w:type="dxa"/>
            <w:tcBorders>
              <w:left w:val="single" w:sz="18" w:space="0" w:color="auto"/>
              <w:right w:val="single" w:sz="18" w:space="0" w:color="auto"/>
            </w:tcBorders>
          </w:tcPr>
          <w:p w:rsidR="00CB4220" w:rsidRPr="001C7305" w:rsidRDefault="00CB4220" w:rsidP="00CB4220">
            <w:pPr>
              <w:rPr>
                <w:b/>
                <w:sz w:val="20"/>
                <w:szCs w:val="20"/>
              </w:rPr>
            </w:pPr>
            <w:r w:rsidRPr="001C7305">
              <w:rPr>
                <w:b/>
                <w:sz w:val="20"/>
                <w:szCs w:val="20"/>
              </w:rPr>
              <w:t>Historische Methodenkompetenz</w:t>
            </w:r>
          </w:p>
          <w:p w:rsidR="00CB4220" w:rsidRPr="001C7305" w:rsidRDefault="00CB4220" w:rsidP="00CB4220">
            <w:pPr>
              <w:pStyle w:val="Listenabsatz"/>
              <w:numPr>
                <w:ilvl w:val="0"/>
                <w:numId w:val="4"/>
              </w:numPr>
              <w:ind w:left="161" w:hanging="161"/>
              <w:rPr>
                <w:b/>
                <w:color w:val="808080" w:themeColor="background1" w:themeShade="80"/>
                <w:sz w:val="20"/>
                <w:szCs w:val="20"/>
              </w:rPr>
            </w:pPr>
            <w:r w:rsidRPr="001C7305">
              <w:rPr>
                <w:sz w:val="20"/>
                <w:szCs w:val="20"/>
              </w:rPr>
              <w:t>Die in den Originalquellen dargestellten Vorstellungen mit späteren Darstellungen von Historikern vergleichen. (1)</w:t>
            </w:r>
          </w:p>
          <w:p w:rsidR="00CB4220" w:rsidRPr="001C7305" w:rsidRDefault="00CB4220" w:rsidP="00CB4220">
            <w:pPr>
              <w:pStyle w:val="Listenabsatz"/>
              <w:numPr>
                <w:ilvl w:val="0"/>
                <w:numId w:val="4"/>
              </w:numPr>
              <w:ind w:left="161" w:hanging="161"/>
              <w:rPr>
                <w:b/>
                <w:color w:val="808080" w:themeColor="background1" w:themeShade="80"/>
                <w:sz w:val="20"/>
                <w:szCs w:val="20"/>
              </w:rPr>
            </w:pPr>
            <w:r w:rsidRPr="001C7305">
              <w:rPr>
                <w:color w:val="808080" w:themeColor="background1" w:themeShade="80"/>
                <w:sz w:val="20"/>
                <w:szCs w:val="20"/>
              </w:rPr>
              <w:t>Eine bildliche Darstellung zum Österreichischen Reichstag 1848 beschreiben und die Personengruppen näher erörtern. (2)</w:t>
            </w:r>
          </w:p>
          <w:p w:rsidR="00CB4220" w:rsidRPr="001C7305" w:rsidRDefault="00CB4220" w:rsidP="00CB4220">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Anhand einer Karte die Entstehung des italienischen und deutschen Nationalstaates vergleichen. (3)</w:t>
            </w:r>
          </w:p>
          <w:p w:rsidR="00E879A8" w:rsidRPr="001C7305" w:rsidRDefault="00E879A8" w:rsidP="00CB4220">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Karikatur zum Wettrüsten </w:t>
            </w:r>
            <w:r w:rsidR="001C7305" w:rsidRPr="005B2F36">
              <w:rPr>
                <w:color w:val="808080" w:themeColor="background1" w:themeShade="80"/>
                <w:sz w:val="20"/>
                <w:szCs w:val="20"/>
              </w:rPr>
              <w:t>untersuchen</w:t>
            </w:r>
            <w:r w:rsidRPr="001C7305">
              <w:rPr>
                <w:color w:val="808080" w:themeColor="background1" w:themeShade="80"/>
                <w:sz w:val="20"/>
                <w:szCs w:val="20"/>
              </w:rPr>
              <w:t xml:space="preserve"> und beschreiben, sowie die politische Aussage der Karikatur herausarbeiten. (4)</w:t>
            </w:r>
          </w:p>
          <w:p w:rsidR="00E879A8" w:rsidRPr="001C7305" w:rsidRDefault="00E879A8" w:rsidP="00CB4220">
            <w:pPr>
              <w:pStyle w:val="Listenabsatz"/>
              <w:numPr>
                <w:ilvl w:val="0"/>
                <w:numId w:val="4"/>
              </w:numPr>
              <w:ind w:left="161" w:hanging="161"/>
              <w:rPr>
                <w:color w:val="808080" w:themeColor="background1" w:themeShade="80"/>
                <w:sz w:val="20"/>
                <w:szCs w:val="20"/>
              </w:rPr>
            </w:pPr>
            <w:r w:rsidRPr="005B2F36">
              <w:rPr>
                <w:color w:val="808080" w:themeColor="background1" w:themeShade="80"/>
                <w:sz w:val="20"/>
                <w:szCs w:val="20"/>
              </w:rPr>
              <w:t xml:space="preserve">Karikatur zur Krise um Marokko </w:t>
            </w:r>
            <w:r w:rsidR="001C7305" w:rsidRPr="005B2F36">
              <w:rPr>
                <w:color w:val="808080" w:themeColor="background1" w:themeShade="80"/>
                <w:sz w:val="20"/>
                <w:szCs w:val="20"/>
              </w:rPr>
              <w:t>untersuchen, Stereotype in der</w:t>
            </w:r>
            <w:r w:rsidRPr="005B2F36">
              <w:rPr>
                <w:color w:val="808080" w:themeColor="background1" w:themeShade="80"/>
                <w:sz w:val="20"/>
                <w:szCs w:val="20"/>
              </w:rPr>
              <w:t xml:space="preserve"> Darstellung der einzelnen Mächte </w:t>
            </w:r>
            <w:r w:rsidR="001C7305" w:rsidRPr="005B2F36">
              <w:rPr>
                <w:color w:val="808080" w:themeColor="background1" w:themeShade="80"/>
                <w:sz w:val="20"/>
                <w:szCs w:val="20"/>
              </w:rPr>
              <w:t>dekonstruieren und eurozentristische Perspektive identifizieren und beurteilen</w:t>
            </w:r>
            <w:r w:rsidRPr="005B2F36">
              <w:rPr>
                <w:color w:val="808080" w:themeColor="background1" w:themeShade="80"/>
                <w:sz w:val="20"/>
                <w:szCs w:val="20"/>
              </w:rPr>
              <w:t>.</w:t>
            </w:r>
            <w:r w:rsidRPr="001C7305">
              <w:rPr>
                <w:color w:val="808080" w:themeColor="background1" w:themeShade="80"/>
                <w:sz w:val="20"/>
                <w:szCs w:val="20"/>
              </w:rPr>
              <w:t xml:space="preserve"> (5)</w:t>
            </w:r>
          </w:p>
          <w:p w:rsidR="00CB4220" w:rsidRPr="001C7305" w:rsidRDefault="00CB4220" w:rsidP="00CB4220">
            <w:pPr>
              <w:rPr>
                <w:b/>
                <w:color w:val="808080" w:themeColor="background1" w:themeShade="80"/>
                <w:sz w:val="20"/>
                <w:szCs w:val="20"/>
              </w:rPr>
            </w:pPr>
            <w:r w:rsidRPr="001C7305">
              <w:rPr>
                <w:b/>
                <w:color w:val="808080" w:themeColor="background1" w:themeShade="80"/>
                <w:sz w:val="20"/>
                <w:szCs w:val="20"/>
              </w:rPr>
              <w:t>Historische Orientierungskompetenz</w:t>
            </w:r>
          </w:p>
          <w:p w:rsidR="00F01917" w:rsidRPr="001C7305" w:rsidRDefault="00CB4220" w:rsidP="00CB4220">
            <w:pPr>
              <w:pStyle w:val="Listenabsatz"/>
              <w:numPr>
                <w:ilvl w:val="0"/>
                <w:numId w:val="4"/>
              </w:numPr>
              <w:ind w:left="161" w:hanging="161"/>
              <w:rPr>
                <w:color w:val="595959" w:themeColor="text1" w:themeTint="A6"/>
                <w:sz w:val="20"/>
                <w:szCs w:val="20"/>
              </w:rPr>
            </w:pPr>
            <w:r w:rsidRPr="001C7305">
              <w:rPr>
                <w:color w:val="808080" w:themeColor="background1" w:themeShade="80"/>
                <w:sz w:val="20"/>
                <w:szCs w:val="20"/>
              </w:rPr>
              <w:lastRenderedPageBreak/>
              <w:t>Zusammenhänge zwischen den wirtschaftlichen Ansichten des Liberalismus mit neuen Orientierungen in d</w:t>
            </w:r>
            <w:r w:rsidR="00A31189" w:rsidRPr="001C7305">
              <w:rPr>
                <w:color w:val="808080" w:themeColor="background1" w:themeShade="80"/>
                <w:sz w:val="20"/>
                <w:szCs w:val="20"/>
              </w:rPr>
              <w:t>er Wirtschaft vergleichen. (6</w:t>
            </w:r>
            <w:r w:rsidRPr="001C7305">
              <w:rPr>
                <w:color w:val="808080" w:themeColor="background1" w:themeShade="80"/>
                <w:sz w:val="20"/>
                <w:szCs w:val="20"/>
              </w:rPr>
              <w:t>)</w:t>
            </w:r>
          </w:p>
          <w:p w:rsidR="00CB4220" w:rsidRPr="001C7305" w:rsidRDefault="00CB4220" w:rsidP="00CB4220">
            <w:pPr>
              <w:rPr>
                <w:b/>
                <w:sz w:val="20"/>
                <w:szCs w:val="20"/>
              </w:rPr>
            </w:pPr>
            <w:r w:rsidRPr="001C7305">
              <w:rPr>
                <w:b/>
                <w:sz w:val="20"/>
                <w:szCs w:val="20"/>
              </w:rPr>
              <w:t>Politische Sachkompetenz</w:t>
            </w:r>
          </w:p>
          <w:p w:rsidR="00CB4220" w:rsidRPr="001C7305" w:rsidRDefault="00CB4220" w:rsidP="00CB4220">
            <w:pPr>
              <w:pStyle w:val="Listenabsatz"/>
              <w:numPr>
                <w:ilvl w:val="0"/>
                <w:numId w:val="4"/>
              </w:numPr>
              <w:ind w:left="161" w:hanging="161"/>
              <w:rPr>
                <w:color w:val="595959" w:themeColor="text1" w:themeTint="A6"/>
                <w:sz w:val="20"/>
                <w:szCs w:val="20"/>
              </w:rPr>
            </w:pPr>
            <w:r w:rsidRPr="001C7305">
              <w:rPr>
                <w:sz w:val="20"/>
                <w:szCs w:val="20"/>
              </w:rPr>
              <w:t xml:space="preserve">Anhand mehrerer Quellen die unterschiedliche Verwendung der Begriffe/Konzepte „Nation“ und „Nationalismus“ </w:t>
            </w:r>
            <w:r w:rsidR="00E879A8" w:rsidRPr="001C7305">
              <w:rPr>
                <w:sz w:val="20"/>
                <w:szCs w:val="20"/>
              </w:rPr>
              <w:t xml:space="preserve">erkennen und deren Herkunfts- und </w:t>
            </w:r>
            <w:r w:rsidR="00A31189" w:rsidRPr="001C7305">
              <w:rPr>
                <w:sz w:val="20"/>
                <w:szCs w:val="20"/>
              </w:rPr>
              <w:t>Bedeutungswandel beachten. (7</w:t>
            </w:r>
            <w:r w:rsidR="00E879A8" w:rsidRPr="001C7305">
              <w:rPr>
                <w:sz w:val="20"/>
                <w:szCs w:val="20"/>
              </w:rPr>
              <w:t>)</w:t>
            </w:r>
          </w:p>
        </w:tc>
      </w:tr>
      <w:tr w:rsidR="00F01917" w:rsidTr="00F01917">
        <w:tc>
          <w:tcPr>
            <w:tcW w:w="1252" w:type="dxa"/>
            <w:tcBorders>
              <w:top w:val="single" w:sz="18" w:space="0" w:color="auto"/>
              <w:left w:val="single" w:sz="18" w:space="0" w:color="auto"/>
              <w:right w:val="single" w:sz="18" w:space="0" w:color="auto"/>
            </w:tcBorders>
          </w:tcPr>
          <w:p w:rsidR="00F01917" w:rsidRPr="001C7305" w:rsidRDefault="00F01917" w:rsidP="00185945">
            <w:pPr>
              <w:jc w:val="center"/>
              <w:rPr>
                <w:b/>
                <w:sz w:val="20"/>
                <w:szCs w:val="20"/>
              </w:rPr>
            </w:pPr>
            <w:r w:rsidRPr="001C7305">
              <w:rPr>
                <w:b/>
                <w:sz w:val="20"/>
                <w:szCs w:val="20"/>
              </w:rPr>
              <w:lastRenderedPageBreak/>
              <w:t>Mai</w:t>
            </w:r>
          </w:p>
        </w:tc>
        <w:tc>
          <w:tcPr>
            <w:tcW w:w="1737" w:type="dxa"/>
            <w:vMerge/>
            <w:tcBorders>
              <w:left w:val="single" w:sz="18" w:space="0" w:color="auto"/>
              <w:right w:val="single" w:sz="18" w:space="0" w:color="auto"/>
            </w:tcBorders>
          </w:tcPr>
          <w:p w:rsidR="00F01917" w:rsidRPr="001C7305" w:rsidRDefault="00F01917" w:rsidP="00F104DC">
            <w:pPr>
              <w:jc w:val="center"/>
              <w:rPr>
                <w:b/>
                <w:i/>
                <w:sz w:val="20"/>
                <w:szCs w:val="20"/>
              </w:rPr>
            </w:pPr>
          </w:p>
        </w:tc>
        <w:tc>
          <w:tcPr>
            <w:tcW w:w="2978" w:type="dxa"/>
            <w:tcBorders>
              <w:left w:val="single" w:sz="18" w:space="0" w:color="auto"/>
            </w:tcBorders>
          </w:tcPr>
          <w:p w:rsidR="00F01917" w:rsidRPr="001C7305" w:rsidRDefault="00F01917" w:rsidP="00D508E9">
            <w:pPr>
              <w:pStyle w:val="Listenabsatz"/>
              <w:numPr>
                <w:ilvl w:val="0"/>
                <w:numId w:val="1"/>
              </w:numPr>
              <w:ind w:left="178" w:hanging="178"/>
              <w:rPr>
                <w:sz w:val="20"/>
                <w:szCs w:val="20"/>
              </w:rPr>
            </w:pPr>
            <w:r w:rsidRPr="001C7305">
              <w:rPr>
                <w:sz w:val="20"/>
                <w:szCs w:val="20"/>
              </w:rPr>
              <w:t>Krieg im Industriezeitalter (S. 240-241)</w:t>
            </w:r>
            <w:r w:rsidR="001A6918" w:rsidRPr="001C7305">
              <w:rPr>
                <w:sz w:val="20"/>
                <w:szCs w:val="20"/>
              </w:rPr>
              <w:t xml:space="preserve"> (1)</w:t>
            </w:r>
          </w:p>
          <w:p w:rsidR="00F01917" w:rsidRPr="001C7305" w:rsidRDefault="00F01917" w:rsidP="00D508E9">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Alltag und Propaganda im Ersten Weltkrieg (Feldpostkarten) (S. 242-243)</w:t>
            </w:r>
            <w:r w:rsidR="001A6918" w:rsidRPr="001C7305">
              <w:rPr>
                <w:sz w:val="20"/>
                <w:szCs w:val="20"/>
              </w:rPr>
              <w:t xml:space="preserve"> (2)</w:t>
            </w:r>
          </w:p>
          <w:p w:rsidR="00F01917" w:rsidRPr="001C7305" w:rsidRDefault="00F01917" w:rsidP="00D508E9">
            <w:pPr>
              <w:pStyle w:val="Listenabsatz"/>
              <w:numPr>
                <w:ilvl w:val="0"/>
                <w:numId w:val="1"/>
              </w:numPr>
              <w:ind w:left="178" w:hanging="178"/>
              <w:rPr>
                <w:sz w:val="20"/>
                <w:szCs w:val="20"/>
              </w:rPr>
            </w:pPr>
            <w:r w:rsidRPr="001C7305">
              <w:rPr>
                <w:sz w:val="20"/>
                <w:szCs w:val="20"/>
              </w:rPr>
              <w:t>Ende und vielfältige Folgen des Krieges (S. 244-245)</w:t>
            </w:r>
            <w:r w:rsidR="001A6918" w:rsidRPr="001C7305">
              <w:rPr>
                <w:sz w:val="20"/>
                <w:szCs w:val="20"/>
              </w:rPr>
              <w:t xml:space="preserve"> (3)</w:t>
            </w:r>
          </w:p>
          <w:p w:rsidR="00F01917" w:rsidRPr="001C7305" w:rsidRDefault="00F01917" w:rsidP="00D508E9">
            <w:pPr>
              <w:pStyle w:val="Listenabsatz"/>
              <w:numPr>
                <w:ilvl w:val="0"/>
                <w:numId w:val="1"/>
              </w:numPr>
              <w:ind w:left="178" w:hanging="178"/>
              <w:rPr>
                <w:sz w:val="20"/>
                <w:szCs w:val="20"/>
              </w:rPr>
            </w:pPr>
            <w:r w:rsidRPr="001C7305">
              <w:rPr>
                <w:sz w:val="20"/>
                <w:szCs w:val="20"/>
              </w:rPr>
              <w:t>Österreich auf dem Weg zum Verfassungsstaat (S. 268-269)</w:t>
            </w:r>
            <w:r w:rsidR="00477221" w:rsidRPr="001C7305">
              <w:rPr>
                <w:sz w:val="20"/>
                <w:szCs w:val="20"/>
              </w:rPr>
              <w:t xml:space="preserve"> (6)</w:t>
            </w:r>
          </w:p>
          <w:p w:rsidR="00F01917" w:rsidRPr="001C7305" w:rsidRDefault="00F01917" w:rsidP="00F104DC">
            <w:pPr>
              <w:pStyle w:val="Listenabsatz"/>
              <w:numPr>
                <w:ilvl w:val="0"/>
                <w:numId w:val="1"/>
              </w:numPr>
              <w:ind w:left="178" w:hanging="178"/>
              <w:rPr>
                <w:sz w:val="20"/>
                <w:szCs w:val="20"/>
              </w:rPr>
            </w:pPr>
            <w:r w:rsidRPr="001C7305">
              <w:rPr>
                <w:sz w:val="20"/>
                <w:szCs w:val="20"/>
              </w:rPr>
              <w:t>Ausgleich mit Ungarn und Nationalitätenstreit (S. 270-271)</w:t>
            </w:r>
            <w:r w:rsidR="00FE778A" w:rsidRPr="001C7305">
              <w:rPr>
                <w:sz w:val="20"/>
                <w:szCs w:val="20"/>
              </w:rPr>
              <w:t xml:space="preserve"> (4)</w:t>
            </w:r>
          </w:p>
          <w:p w:rsidR="00F01917" w:rsidRPr="001C7305" w:rsidRDefault="00F01917" w:rsidP="00F104DC">
            <w:pPr>
              <w:pStyle w:val="Listenabsatz"/>
              <w:numPr>
                <w:ilvl w:val="0"/>
                <w:numId w:val="1"/>
              </w:numPr>
              <w:ind w:left="178" w:hanging="178"/>
              <w:rPr>
                <w:sz w:val="20"/>
                <w:szCs w:val="20"/>
              </w:rPr>
            </w:pPr>
            <w:r w:rsidRPr="001C7305">
              <w:rPr>
                <w:sz w:val="20"/>
                <w:szCs w:val="20"/>
              </w:rPr>
              <w:t>Österreich wird eine konstitutionelle Monarchie (S. 272-273)</w:t>
            </w:r>
            <w:r w:rsidR="00477221" w:rsidRPr="001C7305">
              <w:rPr>
                <w:sz w:val="20"/>
                <w:szCs w:val="20"/>
              </w:rPr>
              <w:t xml:space="preserve"> (5)</w:t>
            </w:r>
          </w:p>
        </w:tc>
        <w:tc>
          <w:tcPr>
            <w:tcW w:w="3193" w:type="dxa"/>
          </w:tcPr>
          <w:p w:rsidR="00AC27EE" w:rsidRPr="001C7305" w:rsidRDefault="00AC27EE" w:rsidP="00AC27EE">
            <w:pPr>
              <w:pStyle w:val="Listenabsatz"/>
              <w:numPr>
                <w:ilvl w:val="0"/>
                <w:numId w:val="1"/>
              </w:numPr>
              <w:ind w:left="178" w:hanging="178"/>
              <w:rPr>
                <w:sz w:val="20"/>
                <w:szCs w:val="20"/>
              </w:rPr>
            </w:pPr>
            <w:r w:rsidRPr="001C7305">
              <w:rPr>
                <w:sz w:val="20"/>
                <w:szCs w:val="20"/>
              </w:rPr>
              <w:t xml:space="preserve">Politische und ideologische Strömungen des 19. </w:t>
            </w:r>
            <w:r w:rsidR="001C7305">
              <w:rPr>
                <w:sz w:val="20"/>
                <w:szCs w:val="20"/>
              </w:rPr>
              <w:t>Jh.</w:t>
            </w:r>
            <w:r w:rsidRPr="001C7305">
              <w:rPr>
                <w:sz w:val="20"/>
                <w:szCs w:val="20"/>
              </w:rPr>
              <w:t xml:space="preserve"> in Gesellschaft, Kultur, Wirtschaft und Politik und ihre Folgen.</w:t>
            </w:r>
          </w:p>
          <w:p w:rsidR="00F01917" w:rsidRPr="001C7305" w:rsidRDefault="00AC27EE" w:rsidP="00185945">
            <w:pPr>
              <w:pStyle w:val="Listenabsatz"/>
              <w:numPr>
                <w:ilvl w:val="0"/>
                <w:numId w:val="1"/>
              </w:numPr>
              <w:ind w:left="178" w:hanging="178"/>
              <w:rPr>
                <w:sz w:val="20"/>
                <w:szCs w:val="20"/>
              </w:rPr>
            </w:pPr>
            <w:r w:rsidRPr="001C7305">
              <w:rPr>
                <w:sz w:val="20"/>
                <w:szCs w:val="20"/>
              </w:rPr>
              <w:t>Die Ideen der Aufklärung, Menschenrechte und Revolutionen sowie deren Beitrag für die Entwicklung des modernen Verfassungsstaates mit seinen Partizipationsformen; Entwicklung der Frauenrechte.</w:t>
            </w:r>
          </w:p>
        </w:tc>
        <w:tc>
          <w:tcPr>
            <w:tcW w:w="3624" w:type="dxa"/>
            <w:tcBorders>
              <w:right w:val="single" w:sz="18" w:space="0" w:color="auto"/>
            </w:tcBorders>
          </w:tcPr>
          <w:p w:rsidR="001A6918" w:rsidRPr="001C7305" w:rsidRDefault="001A6918" w:rsidP="001A6918">
            <w:pPr>
              <w:rPr>
                <w:b/>
                <w:sz w:val="20"/>
                <w:szCs w:val="20"/>
              </w:rPr>
            </w:pPr>
            <w:r w:rsidRPr="001C7305">
              <w:rPr>
                <w:b/>
                <w:sz w:val="20"/>
                <w:szCs w:val="20"/>
              </w:rPr>
              <w:t>Historische Methodenkompetenz</w:t>
            </w:r>
          </w:p>
          <w:p w:rsidR="001A6918" w:rsidRPr="001C7305" w:rsidRDefault="001A6918" w:rsidP="001A6918">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Bildliche Quellen beschreiben, analysieren und interpretieren. </w:t>
            </w:r>
          </w:p>
          <w:p w:rsidR="001A6918" w:rsidRPr="001C7305" w:rsidRDefault="001A6918" w:rsidP="001A6918">
            <w:pPr>
              <w:pStyle w:val="Listenabsatz"/>
              <w:numPr>
                <w:ilvl w:val="0"/>
                <w:numId w:val="4"/>
              </w:numPr>
              <w:ind w:left="161" w:hanging="161"/>
              <w:rPr>
                <w:sz w:val="20"/>
                <w:szCs w:val="20"/>
              </w:rPr>
            </w:pPr>
            <w:r w:rsidRPr="001C7305">
              <w:rPr>
                <w:sz w:val="20"/>
                <w:szCs w:val="20"/>
              </w:rPr>
              <w:t>Gattungsspezifik von Darstellungen der Vergangenheit (zB Spielfilme, Comic, Roman, Internetseite) erkennen.</w:t>
            </w:r>
          </w:p>
          <w:p w:rsidR="001A6918" w:rsidRPr="001C7305" w:rsidRDefault="001A6918" w:rsidP="001A6918">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Geschichtskarten lesen.</w:t>
            </w:r>
          </w:p>
          <w:p w:rsidR="00477221" w:rsidRPr="001C7305" w:rsidRDefault="00477221" w:rsidP="00477221">
            <w:pPr>
              <w:rPr>
                <w:b/>
                <w:color w:val="808080" w:themeColor="background1" w:themeShade="80"/>
                <w:sz w:val="20"/>
                <w:szCs w:val="20"/>
              </w:rPr>
            </w:pPr>
            <w:r w:rsidRPr="001C7305">
              <w:rPr>
                <w:b/>
                <w:color w:val="808080" w:themeColor="background1" w:themeShade="80"/>
                <w:sz w:val="20"/>
                <w:szCs w:val="20"/>
              </w:rPr>
              <w:t>Politische Sachkompetenz</w:t>
            </w:r>
          </w:p>
          <w:p w:rsidR="00477221" w:rsidRPr="001C7305" w:rsidRDefault="00477221" w:rsidP="00477221">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Fachliche Begriffe/Konzepte des Politischen anhand von Lexika und Fachliteratur etc. klären und die dortigen Definitionen vergleichen sowie Unterschiede erkennen.</w:t>
            </w:r>
          </w:p>
          <w:p w:rsidR="00FE778A" w:rsidRPr="001C7305" w:rsidRDefault="00FE778A" w:rsidP="00FE778A">
            <w:pPr>
              <w:rPr>
                <w:b/>
                <w:color w:val="808080" w:themeColor="background1" w:themeShade="80"/>
                <w:sz w:val="20"/>
                <w:szCs w:val="20"/>
              </w:rPr>
            </w:pPr>
            <w:r w:rsidRPr="001C7305">
              <w:rPr>
                <w:b/>
                <w:color w:val="808080" w:themeColor="background1" w:themeShade="80"/>
                <w:sz w:val="20"/>
                <w:szCs w:val="20"/>
              </w:rPr>
              <w:t>Politische Urteilskompetenz</w:t>
            </w:r>
          </w:p>
          <w:p w:rsidR="00FE778A" w:rsidRPr="001C7305" w:rsidRDefault="00FE778A" w:rsidP="00FE778A">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Eigene und fremde Urteile und Teilurteile auf ihre Begründung und Relevanz hin untersuchen.</w:t>
            </w:r>
          </w:p>
          <w:p w:rsidR="00F01917" w:rsidRPr="001C7305" w:rsidRDefault="00F01917" w:rsidP="00185945">
            <w:pPr>
              <w:rPr>
                <w:sz w:val="20"/>
                <w:szCs w:val="20"/>
              </w:rPr>
            </w:pPr>
          </w:p>
        </w:tc>
        <w:tc>
          <w:tcPr>
            <w:tcW w:w="3456" w:type="dxa"/>
            <w:tcBorders>
              <w:left w:val="single" w:sz="18" w:space="0" w:color="auto"/>
              <w:right w:val="single" w:sz="18" w:space="0" w:color="auto"/>
            </w:tcBorders>
          </w:tcPr>
          <w:p w:rsidR="001A6918" w:rsidRPr="001C7305" w:rsidRDefault="001A6918" w:rsidP="001A6918">
            <w:pPr>
              <w:rPr>
                <w:b/>
                <w:color w:val="808080" w:themeColor="background1" w:themeShade="80"/>
                <w:sz w:val="20"/>
                <w:szCs w:val="20"/>
              </w:rPr>
            </w:pPr>
            <w:r w:rsidRPr="001C7305">
              <w:rPr>
                <w:b/>
                <w:color w:val="808080" w:themeColor="background1" w:themeShade="80"/>
                <w:sz w:val="20"/>
                <w:szCs w:val="20"/>
              </w:rPr>
              <w:t>Historische Methodenkompetenz</w:t>
            </w:r>
          </w:p>
          <w:p w:rsidR="00F01917" w:rsidRPr="001C7305" w:rsidRDefault="001A6918" w:rsidP="001A6918">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Mehrere Fotos zur Rüstungsindustrie des Ersten Weltkrieges beschreiben und analysieren. (1)</w:t>
            </w:r>
          </w:p>
          <w:p w:rsidR="001A6918" w:rsidRPr="001C7305" w:rsidRDefault="001A6918" w:rsidP="001A6918">
            <w:pPr>
              <w:pStyle w:val="Listenabsatz"/>
              <w:numPr>
                <w:ilvl w:val="0"/>
                <w:numId w:val="4"/>
              </w:numPr>
              <w:ind w:left="161" w:hanging="161"/>
              <w:rPr>
                <w:color w:val="808080" w:themeColor="background1" w:themeShade="80"/>
                <w:sz w:val="20"/>
                <w:szCs w:val="20"/>
              </w:rPr>
            </w:pPr>
            <w:r w:rsidRPr="001C7305">
              <w:rPr>
                <w:sz w:val="20"/>
                <w:szCs w:val="20"/>
              </w:rPr>
              <w:t>Feldpostkarten als Darstellung der Vergangenheit erkennen und hinterfragen. (2)</w:t>
            </w:r>
          </w:p>
          <w:p w:rsidR="001A6918" w:rsidRPr="001C7305" w:rsidRDefault="001A6918" w:rsidP="001A6918">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Die europäische Staatenwelt vor und nach dem Ersten Weltkrieg ermitteln und die Folgen der neuen Grenzverläufe diskutieren. (3)</w:t>
            </w:r>
          </w:p>
          <w:p w:rsidR="00FE778A" w:rsidRPr="001C7305" w:rsidRDefault="00FE778A" w:rsidP="001A6918">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Anhand einer Karte die Zusammensetzung der Nationalitäten in der Österreichisch-Ungarischen Monarchie skizzieren. (4)</w:t>
            </w:r>
          </w:p>
          <w:p w:rsidR="00477221" w:rsidRPr="001C7305" w:rsidRDefault="00477221" w:rsidP="00477221">
            <w:pPr>
              <w:rPr>
                <w:b/>
                <w:color w:val="808080" w:themeColor="background1" w:themeShade="80"/>
                <w:sz w:val="20"/>
                <w:szCs w:val="20"/>
              </w:rPr>
            </w:pPr>
            <w:r w:rsidRPr="001C7305">
              <w:rPr>
                <w:b/>
                <w:color w:val="808080" w:themeColor="background1" w:themeShade="80"/>
                <w:sz w:val="20"/>
                <w:szCs w:val="20"/>
              </w:rPr>
              <w:t>Politische Sachkompetenz</w:t>
            </w:r>
          </w:p>
          <w:p w:rsidR="00477221" w:rsidRPr="001C7305" w:rsidRDefault="00477221" w:rsidP="00477221">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Mit Hilfe eines Schaubildes die wichtigsten Aspekte der Verfassung Österreichs benennen und erklären. (5)</w:t>
            </w:r>
          </w:p>
          <w:p w:rsidR="00FE778A" w:rsidRPr="001C7305" w:rsidRDefault="00FE778A" w:rsidP="00FE778A">
            <w:pPr>
              <w:rPr>
                <w:b/>
                <w:color w:val="808080" w:themeColor="background1" w:themeShade="80"/>
                <w:sz w:val="20"/>
                <w:szCs w:val="20"/>
              </w:rPr>
            </w:pPr>
            <w:r w:rsidRPr="001C7305">
              <w:rPr>
                <w:b/>
                <w:color w:val="808080" w:themeColor="background1" w:themeShade="80"/>
                <w:sz w:val="20"/>
                <w:szCs w:val="20"/>
              </w:rPr>
              <w:t>Politische Urteilskompetenz</w:t>
            </w:r>
          </w:p>
          <w:p w:rsidR="00FE778A" w:rsidRPr="001C7305" w:rsidRDefault="00FE778A" w:rsidP="00FE778A">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 xml:space="preserve">Anhand einer schriftlichen Quelle den Einfluss der Kirche auf das Bildungswesen im 19. Jh. klären und den Einfluss der Kirche im öffentlichen Leben heute </w:t>
            </w:r>
            <w:r w:rsidR="00477221" w:rsidRPr="001C7305">
              <w:rPr>
                <w:color w:val="808080" w:themeColor="background1" w:themeShade="80"/>
                <w:sz w:val="20"/>
                <w:szCs w:val="20"/>
              </w:rPr>
              <w:t xml:space="preserve">beurteilen. </w:t>
            </w:r>
            <w:r w:rsidR="00477221" w:rsidRPr="001C7305">
              <w:rPr>
                <w:color w:val="808080" w:themeColor="background1" w:themeShade="80"/>
                <w:sz w:val="20"/>
                <w:szCs w:val="20"/>
              </w:rPr>
              <w:lastRenderedPageBreak/>
              <w:t>(6</w:t>
            </w:r>
            <w:r w:rsidRPr="001C7305">
              <w:rPr>
                <w:color w:val="808080" w:themeColor="background1" w:themeShade="80"/>
                <w:sz w:val="20"/>
                <w:szCs w:val="20"/>
              </w:rPr>
              <w:t>)</w:t>
            </w:r>
          </w:p>
        </w:tc>
      </w:tr>
      <w:tr w:rsidR="00F01917" w:rsidRPr="00AA2F3C" w:rsidTr="00F01917">
        <w:tc>
          <w:tcPr>
            <w:tcW w:w="1252" w:type="dxa"/>
            <w:tcBorders>
              <w:top w:val="single" w:sz="18" w:space="0" w:color="auto"/>
              <w:left w:val="single" w:sz="18" w:space="0" w:color="auto"/>
              <w:bottom w:val="single" w:sz="18" w:space="0" w:color="auto"/>
              <w:right w:val="single" w:sz="18" w:space="0" w:color="auto"/>
            </w:tcBorders>
          </w:tcPr>
          <w:p w:rsidR="00F01917" w:rsidRPr="001C7305" w:rsidRDefault="00F01917" w:rsidP="00185945">
            <w:pPr>
              <w:jc w:val="center"/>
              <w:rPr>
                <w:b/>
                <w:sz w:val="20"/>
                <w:szCs w:val="20"/>
              </w:rPr>
            </w:pPr>
            <w:r w:rsidRPr="001C7305">
              <w:rPr>
                <w:b/>
                <w:sz w:val="20"/>
                <w:szCs w:val="20"/>
              </w:rPr>
              <w:lastRenderedPageBreak/>
              <w:t>Juni</w:t>
            </w:r>
          </w:p>
        </w:tc>
        <w:tc>
          <w:tcPr>
            <w:tcW w:w="1737" w:type="dxa"/>
            <w:tcBorders>
              <w:left w:val="single" w:sz="18" w:space="0" w:color="auto"/>
              <w:bottom w:val="single" w:sz="18" w:space="0" w:color="auto"/>
              <w:right w:val="single" w:sz="18" w:space="0" w:color="auto"/>
            </w:tcBorders>
          </w:tcPr>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4C3E32" w:rsidRPr="001C7305" w:rsidRDefault="004C3E32" w:rsidP="00F01917">
            <w:pPr>
              <w:jc w:val="center"/>
              <w:rPr>
                <w:b/>
                <w:i/>
                <w:sz w:val="20"/>
                <w:szCs w:val="20"/>
              </w:rPr>
            </w:pPr>
          </w:p>
          <w:p w:rsidR="00F01917" w:rsidRPr="001C7305" w:rsidRDefault="00F01917" w:rsidP="00F01917">
            <w:pPr>
              <w:jc w:val="center"/>
              <w:rPr>
                <w:b/>
                <w:i/>
                <w:sz w:val="20"/>
                <w:szCs w:val="20"/>
              </w:rPr>
            </w:pPr>
            <w:r w:rsidRPr="001C7305">
              <w:rPr>
                <w:b/>
                <w:i/>
                <w:sz w:val="20"/>
                <w:szCs w:val="20"/>
              </w:rPr>
              <w:t>Österreich von der Römerzeit bis zum Ende der Monarchie</w:t>
            </w:r>
          </w:p>
          <w:p w:rsidR="00F01917" w:rsidRPr="001C7305" w:rsidRDefault="00F01917" w:rsidP="00F01917">
            <w:pPr>
              <w:jc w:val="center"/>
              <w:rPr>
                <w:b/>
                <w:i/>
                <w:sz w:val="20"/>
                <w:szCs w:val="20"/>
              </w:rPr>
            </w:pPr>
            <w:r w:rsidRPr="001C7305">
              <w:rPr>
                <w:b/>
                <w:i/>
                <w:sz w:val="20"/>
                <w:szCs w:val="20"/>
              </w:rPr>
              <w:t>(Kompetenzmodul 4)</w:t>
            </w:r>
          </w:p>
          <w:p w:rsidR="00F01917" w:rsidRPr="001C7305" w:rsidRDefault="00F01917" w:rsidP="00185945">
            <w:pPr>
              <w:jc w:val="center"/>
              <w:rPr>
                <w:sz w:val="20"/>
                <w:szCs w:val="20"/>
              </w:rPr>
            </w:pPr>
          </w:p>
        </w:tc>
        <w:tc>
          <w:tcPr>
            <w:tcW w:w="2978" w:type="dxa"/>
            <w:tcBorders>
              <w:top w:val="single" w:sz="18" w:space="0" w:color="auto"/>
              <w:left w:val="single" w:sz="18" w:space="0" w:color="auto"/>
              <w:bottom w:val="single" w:sz="18" w:space="0" w:color="auto"/>
            </w:tcBorders>
          </w:tcPr>
          <w:p w:rsidR="00F01917" w:rsidRPr="001C7305" w:rsidRDefault="00F01917" w:rsidP="00185945">
            <w:pPr>
              <w:pStyle w:val="Listenabsatz"/>
              <w:numPr>
                <w:ilvl w:val="0"/>
                <w:numId w:val="1"/>
              </w:numPr>
              <w:ind w:left="178" w:hanging="178"/>
              <w:rPr>
                <w:sz w:val="20"/>
                <w:szCs w:val="20"/>
              </w:rPr>
            </w:pPr>
            <w:r w:rsidRPr="001C7305">
              <w:rPr>
                <w:sz w:val="20"/>
                <w:szCs w:val="20"/>
              </w:rPr>
              <w:t>Parteien und Interessensverbände entstehen (S. 274-277)</w:t>
            </w:r>
            <w:r w:rsidR="001C3D58" w:rsidRPr="001C7305">
              <w:rPr>
                <w:sz w:val="20"/>
                <w:szCs w:val="20"/>
              </w:rPr>
              <w:t xml:space="preserve"> (1)</w:t>
            </w:r>
          </w:p>
          <w:p w:rsidR="00F01917" w:rsidRPr="001C7305" w:rsidRDefault="00F01917" w:rsidP="00185945">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Das politische System in Österreich (Schaubilder) (S. 278-279</w:t>
            </w:r>
            <w:r w:rsidR="001C3D58" w:rsidRPr="001C7305">
              <w:rPr>
                <w:sz w:val="20"/>
                <w:szCs w:val="20"/>
              </w:rPr>
              <w:t>) (4)</w:t>
            </w:r>
          </w:p>
          <w:p w:rsidR="00F01917" w:rsidRPr="001C7305" w:rsidRDefault="00F01917" w:rsidP="00185945">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Wählen mit 16 (Diagramme) (S. 280-281)</w:t>
            </w:r>
            <w:r w:rsidR="001C3D58" w:rsidRPr="001C7305">
              <w:rPr>
                <w:sz w:val="20"/>
                <w:szCs w:val="20"/>
              </w:rPr>
              <w:t xml:space="preserve"> (5)</w:t>
            </w:r>
          </w:p>
          <w:p w:rsidR="00F01917" w:rsidRPr="001C7305" w:rsidRDefault="00F01917" w:rsidP="00185945">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Kaiser Franz Josef I. (282-283)</w:t>
            </w:r>
            <w:r w:rsidR="001C3D58" w:rsidRPr="001C7305">
              <w:rPr>
                <w:sz w:val="20"/>
                <w:szCs w:val="20"/>
              </w:rPr>
              <w:t xml:space="preserve"> (2)</w:t>
            </w:r>
          </w:p>
          <w:p w:rsidR="00F01917" w:rsidRPr="001C7305" w:rsidRDefault="00F01917" w:rsidP="00185945">
            <w:pPr>
              <w:pStyle w:val="Listenabsatz"/>
              <w:numPr>
                <w:ilvl w:val="0"/>
                <w:numId w:val="1"/>
              </w:numPr>
              <w:ind w:left="178" w:hanging="178"/>
              <w:rPr>
                <w:sz w:val="20"/>
                <w:szCs w:val="20"/>
              </w:rPr>
            </w:pPr>
            <w:r w:rsidRPr="001C7305">
              <w:rPr>
                <w:sz w:val="20"/>
                <w:szCs w:val="20"/>
              </w:rPr>
              <w:t>Industrialisierung und soziale Probleme (S. 284-285)</w:t>
            </w:r>
          </w:p>
          <w:p w:rsidR="00F01917" w:rsidRPr="001C7305" w:rsidRDefault="00F01917" w:rsidP="00185945">
            <w:pPr>
              <w:pStyle w:val="Listenabsatz"/>
              <w:numPr>
                <w:ilvl w:val="0"/>
                <w:numId w:val="1"/>
              </w:numPr>
              <w:ind w:left="178" w:hanging="178"/>
              <w:rPr>
                <w:sz w:val="20"/>
                <w:szCs w:val="20"/>
              </w:rPr>
            </w:pPr>
            <w:r w:rsidRPr="001C7305">
              <w:rPr>
                <w:b/>
                <w:sz w:val="20"/>
                <w:szCs w:val="20"/>
                <w:u w:val="single"/>
              </w:rPr>
              <w:t>Kompetenztraining</w:t>
            </w:r>
            <w:r w:rsidRPr="001C7305">
              <w:rPr>
                <w:sz w:val="20"/>
                <w:szCs w:val="20"/>
              </w:rPr>
              <w:t>: Bertha von Suttner und die Friedensbewegung (Denkmäler) (S. 286-287)</w:t>
            </w:r>
            <w:r w:rsidR="001C3D58" w:rsidRPr="001C7305">
              <w:rPr>
                <w:sz w:val="20"/>
                <w:szCs w:val="20"/>
              </w:rPr>
              <w:t xml:space="preserve"> (3)</w:t>
            </w:r>
          </w:p>
        </w:tc>
        <w:tc>
          <w:tcPr>
            <w:tcW w:w="3193" w:type="dxa"/>
            <w:tcBorders>
              <w:top w:val="single" w:sz="18" w:space="0" w:color="auto"/>
              <w:bottom w:val="single" w:sz="18" w:space="0" w:color="auto"/>
            </w:tcBorders>
          </w:tcPr>
          <w:p w:rsidR="00F01917" w:rsidRPr="001C7305" w:rsidRDefault="008A1EFA" w:rsidP="001C7305">
            <w:pPr>
              <w:pStyle w:val="Listenabsatz"/>
              <w:numPr>
                <w:ilvl w:val="0"/>
                <w:numId w:val="1"/>
              </w:numPr>
              <w:ind w:left="178" w:hanging="178"/>
              <w:rPr>
                <w:sz w:val="20"/>
                <w:szCs w:val="20"/>
              </w:rPr>
            </w:pPr>
            <w:r w:rsidRPr="001C7305">
              <w:rPr>
                <w:sz w:val="20"/>
                <w:szCs w:val="20"/>
              </w:rPr>
              <w:t xml:space="preserve">Politische und ideologische Strömungen des 19. </w:t>
            </w:r>
            <w:r w:rsidR="001C7305">
              <w:rPr>
                <w:sz w:val="20"/>
                <w:szCs w:val="20"/>
              </w:rPr>
              <w:t>Jh.</w:t>
            </w:r>
            <w:r w:rsidRPr="001C7305">
              <w:rPr>
                <w:sz w:val="20"/>
                <w:szCs w:val="20"/>
              </w:rPr>
              <w:t xml:space="preserve"> in Gesellschaft, Kultur, Wirtsch</w:t>
            </w:r>
            <w:r w:rsidR="004B2279" w:rsidRPr="001C7305">
              <w:rPr>
                <w:sz w:val="20"/>
                <w:szCs w:val="20"/>
              </w:rPr>
              <w:t>aft und Politik und ihre Folgen.</w:t>
            </w:r>
          </w:p>
        </w:tc>
        <w:tc>
          <w:tcPr>
            <w:tcW w:w="3624" w:type="dxa"/>
            <w:tcBorders>
              <w:top w:val="single" w:sz="18" w:space="0" w:color="auto"/>
              <w:bottom w:val="single" w:sz="18" w:space="0" w:color="auto"/>
              <w:right w:val="single" w:sz="18" w:space="0" w:color="auto"/>
            </w:tcBorders>
          </w:tcPr>
          <w:p w:rsidR="00000B75" w:rsidRPr="001C7305" w:rsidRDefault="00000B75" w:rsidP="00000B75">
            <w:pPr>
              <w:rPr>
                <w:b/>
                <w:sz w:val="20"/>
                <w:szCs w:val="20"/>
              </w:rPr>
            </w:pPr>
            <w:r w:rsidRPr="001C7305">
              <w:rPr>
                <w:b/>
                <w:sz w:val="20"/>
                <w:szCs w:val="20"/>
              </w:rPr>
              <w:t>Historische Sachkompetenz</w:t>
            </w:r>
          </w:p>
          <w:p w:rsidR="00000B75" w:rsidRPr="001C7305" w:rsidRDefault="00000B75" w:rsidP="00000B75">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Fachliche Begriffe/Konzepte des Historischen anhand von Lexika und Fachliteratur etc. klären und die dortigen Definitionen vergleichen sowie Unterschiede erkennen.</w:t>
            </w:r>
          </w:p>
          <w:p w:rsidR="00E25B6D" w:rsidRPr="001C7305" w:rsidRDefault="00E25B6D" w:rsidP="00000B75">
            <w:pPr>
              <w:pStyle w:val="Listenabsatz"/>
              <w:numPr>
                <w:ilvl w:val="0"/>
                <w:numId w:val="4"/>
              </w:numPr>
              <w:ind w:left="161" w:hanging="161"/>
              <w:rPr>
                <w:sz w:val="20"/>
                <w:szCs w:val="20"/>
              </w:rPr>
            </w:pPr>
            <w:r w:rsidRPr="001C7305">
              <w:rPr>
                <w:sz w:val="20"/>
                <w:szCs w:val="20"/>
              </w:rPr>
              <w:t xml:space="preserve">Geschichte als Konstruktion der Vergangenheit wahrnehmen (Konstruktivität). </w:t>
            </w:r>
          </w:p>
          <w:p w:rsidR="00E25B6D" w:rsidRPr="001C7305" w:rsidRDefault="00E25B6D" w:rsidP="00E25B6D">
            <w:pPr>
              <w:rPr>
                <w:b/>
                <w:color w:val="808080" w:themeColor="background1" w:themeShade="80"/>
                <w:sz w:val="20"/>
                <w:szCs w:val="20"/>
              </w:rPr>
            </w:pPr>
            <w:r w:rsidRPr="001C7305">
              <w:rPr>
                <w:b/>
                <w:color w:val="808080" w:themeColor="background1" w:themeShade="80"/>
                <w:sz w:val="20"/>
                <w:szCs w:val="20"/>
              </w:rPr>
              <w:t>Historische Methodenkompetenz</w:t>
            </w:r>
          </w:p>
          <w:p w:rsidR="00E25B6D" w:rsidRPr="001C7305" w:rsidRDefault="00E25B6D" w:rsidP="00E25B6D">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Geschichtskulturelle Produkte als Orte des Erzählens erkennen.</w:t>
            </w:r>
          </w:p>
          <w:p w:rsidR="00F01917" w:rsidRPr="001C7305" w:rsidRDefault="00E25B6D" w:rsidP="00185945">
            <w:pPr>
              <w:rPr>
                <w:b/>
                <w:sz w:val="20"/>
                <w:szCs w:val="20"/>
              </w:rPr>
            </w:pPr>
            <w:r w:rsidRPr="001C7305">
              <w:rPr>
                <w:b/>
                <w:sz w:val="20"/>
                <w:szCs w:val="20"/>
              </w:rPr>
              <w:t>Politische Handlungskompetenz</w:t>
            </w:r>
          </w:p>
          <w:p w:rsidR="00E25B6D" w:rsidRPr="001C7305" w:rsidRDefault="00E25B6D" w:rsidP="00E25B6D">
            <w:pPr>
              <w:pStyle w:val="Listenabsatz"/>
              <w:numPr>
                <w:ilvl w:val="0"/>
                <w:numId w:val="4"/>
              </w:numPr>
              <w:ind w:left="161" w:hanging="161"/>
              <w:rPr>
                <w:sz w:val="20"/>
                <w:szCs w:val="20"/>
              </w:rPr>
            </w:pPr>
            <w:r w:rsidRPr="001C7305">
              <w:rPr>
                <w:sz w:val="20"/>
                <w:szCs w:val="20"/>
              </w:rPr>
              <w:t>Entscheidungen erst nach Abwägen verschiedener Standpunkte treffen.</w:t>
            </w:r>
          </w:p>
          <w:p w:rsidR="00E25B6D" w:rsidRPr="001C7305" w:rsidRDefault="00E25B6D" w:rsidP="00E25B6D">
            <w:pPr>
              <w:pStyle w:val="Listenabsatz"/>
              <w:numPr>
                <w:ilvl w:val="0"/>
                <w:numId w:val="4"/>
              </w:numPr>
              <w:ind w:left="161" w:hanging="161"/>
              <w:rPr>
                <w:sz w:val="20"/>
                <w:szCs w:val="20"/>
              </w:rPr>
            </w:pPr>
            <w:r w:rsidRPr="001C7305">
              <w:rPr>
                <w:sz w:val="20"/>
                <w:szCs w:val="20"/>
              </w:rPr>
              <w:t>Bewusst über die eigene Teilnahme an politischen Entscheidungsprozessen (zB Wahlen, Demonstrationen, Volksabstimmungen) entscheiden.</w:t>
            </w:r>
          </w:p>
          <w:p w:rsidR="00E25B6D" w:rsidRPr="001C7305" w:rsidRDefault="00E25B6D" w:rsidP="00E25B6D">
            <w:pPr>
              <w:pStyle w:val="Listenabsatz"/>
              <w:numPr>
                <w:ilvl w:val="0"/>
                <w:numId w:val="4"/>
              </w:numPr>
              <w:ind w:left="161" w:hanging="161"/>
              <w:rPr>
                <w:sz w:val="20"/>
                <w:szCs w:val="20"/>
              </w:rPr>
            </w:pPr>
            <w:r w:rsidRPr="001C7305">
              <w:rPr>
                <w:sz w:val="20"/>
                <w:szCs w:val="20"/>
              </w:rPr>
              <w:t>Eigene Meinungen, Werteurteile und Interessen artikulieren und (öffentlich) vertreten.</w:t>
            </w:r>
          </w:p>
        </w:tc>
        <w:tc>
          <w:tcPr>
            <w:tcW w:w="3456" w:type="dxa"/>
            <w:tcBorders>
              <w:top w:val="single" w:sz="18" w:space="0" w:color="auto"/>
              <w:left w:val="single" w:sz="18" w:space="0" w:color="auto"/>
              <w:bottom w:val="single" w:sz="18" w:space="0" w:color="auto"/>
              <w:right w:val="single" w:sz="18" w:space="0" w:color="auto"/>
            </w:tcBorders>
          </w:tcPr>
          <w:p w:rsidR="00000B75" w:rsidRPr="001C7305" w:rsidRDefault="00000B75" w:rsidP="00000B75">
            <w:pPr>
              <w:rPr>
                <w:b/>
                <w:sz w:val="20"/>
                <w:szCs w:val="20"/>
              </w:rPr>
            </w:pPr>
            <w:r w:rsidRPr="001C7305">
              <w:rPr>
                <w:b/>
                <w:sz w:val="20"/>
                <w:szCs w:val="20"/>
              </w:rPr>
              <w:t>Historische Sachkompetenz</w:t>
            </w:r>
          </w:p>
          <w:p w:rsidR="00F01917" w:rsidRPr="001C7305" w:rsidRDefault="00E25B6D" w:rsidP="00000B75">
            <w:pPr>
              <w:pStyle w:val="Listenabsatz"/>
              <w:numPr>
                <w:ilvl w:val="0"/>
                <w:numId w:val="4"/>
              </w:numPr>
              <w:ind w:left="161" w:hanging="161"/>
              <w:rPr>
                <w:sz w:val="20"/>
                <w:szCs w:val="20"/>
              </w:rPr>
            </w:pPr>
            <w:r w:rsidRPr="001C7305">
              <w:rPr>
                <w:color w:val="808080" w:themeColor="background1" w:themeShade="80"/>
                <w:sz w:val="20"/>
                <w:szCs w:val="20"/>
              </w:rPr>
              <w:t>Den Unterschied zwischen den Begriffen „Honoratiorenpartei“ und „Massenpartei“ erklären.</w:t>
            </w:r>
            <w:r w:rsidR="001C3D58" w:rsidRPr="001C7305">
              <w:rPr>
                <w:color w:val="808080" w:themeColor="background1" w:themeShade="80"/>
                <w:sz w:val="20"/>
                <w:szCs w:val="20"/>
              </w:rPr>
              <w:t xml:space="preserve"> (1)</w:t>
            </w:r>
          </w:p>
          <w:p w:rsidR="00E25B6D" w:rsidRPr="001C7305" w:rsidRDefault="00E25B6D" w:rsidP="00000B75">
            <w:pPr>
              <w:pStyle w:val="Listenabsatz"/>
              <w:numPr>
                <w:ilvl w:val="0"/>
                <w:numId w:val="4"/>
              </w:numPr>
              <w:ind w:left="161" w:hanging="161"/>
              <w:rPr>
                <w:sz w:val="20"/>
                <w:szCs w:val="20"/>
              </w:rPr>
            </w:pPr>
            <w:r w:rsidRPr="001C7305">
              <w:rPr>
                <w:sz w:val="20"/>
                <w:szCs w:val="20"/>
              </w:rPr>
              <w:t>Quellen zum Thema „Kaiser Franz Joseph I.“ analysieren um zu verstehen, das</w:t>
            </w:r>
            <w:r w:rsidR="001C3D58" w:rsidRPr="001C7305">
              <w:rPr>
                <w:sz w:val="20"/>
                <w:szCs w:val="20"/>
              </w:rPr>
              <w:t>s</w:t>
            </w:r>
            <w:r w:rsidRPr="001C7305">
              <w:rPr>
                <w:sz w:val="20"/>
                <w:szCs w:val="20"/>
              </w:rPr>
              <w:t xml:space="preserve"> Geschichte eine Konstruktion der Vergangenheit ist.</w:t>
            </w:r>
            <w:r w:rsidR="001C3D58" w:rsidRPr="001C7305">
              <w:rPr>
                <w:sz w:val="20"/>
                <w:szCs w:val="20"/>
              </w:rPr>
              <w:t xml:space="preserve"> (2)</w:t>
            </w:r>
          </w:p>
          <w:p w:rsidR="001C3D58" w:rsidRPr="001C7305" w:rsidRDefault="001C3D58" w:rsidP="001C3D58">
            <w:pPr>
              <w:rPr>
                <w:b/>
                <w:color w:val="808080" w:themeColor="background1" w:themeShade="80"/>
                <w:sz w:val="20"/>
                <w:szCs w:val="20"/>
              </w:rPr>
            </w:pPr>
            <w:r w:rsidRPr="001C7305">
              <w:rPr>
                <w:b/>
                <w:color w:val="808080" w:themeColor="background1" w:themeShade="80"/>
                <w:sz w:val="20"/>
                <w:szCs w:val="20"/>
              </w:rPr>
              <w:t>Historische Methodenkompetenz</w:t>
            </w:r>
          </w:p>
          <w:p w:rsidR="001C3D58" w:rsidRPr="001C7305" w:rsidRDefault="001C3D58" w:rsidP="00E25B6D">
            <w:pPr>
              <w:pStyle w:val="Listenabsatz"/>
              <w:numPr>
                <w:ilvl w:val="0"/>
                <w:numId w:val="4"/>
              </w:numPr>
              <w:ind w:left="161" w:hanging="161"/>
              <w:rPr>
                <w:color w:val="808080" w:themeColor="background1" w:themeShade="80"/>
                <w:sz w:val="20"/>
                <w:szCs w:val="20"/>
              </w:rPr>
            </w:pPr>
            <w:r w:rsidRPr="001C7305">
              <w:rPr>
                <w:color w:val="808080" w:themeColor="background1" w:themeShade="80"/>
                <w:sz w:val="20"/>
                <w:szCs w:val="20"/>
              </w:rPr>
              <w:t>Denkmäler zu Bertha von Suttner beschreiben, analysieren und bewerten. (3)</w:t>
            </w:r>
          </w:p>
          <w:p w:rsidR="00E25B6D" w:rsidRPr="001C7305" w:rsidRDefault="00E25B6D" w:rsidP="00E25B6D">
            <w:pPr>
              <w:rPr>
                <w:b/>
                <w:sz w:val="20"/>
                <w:szCs w:val="20"/>
              </w:rPr>
            </w:pPr>
            <w:r w:rsidRPr="001C7305">
              <w:rPr>
                <w:b/>
                <w:sz w:val="20"/>
                <w:szCs w:val="20"/>
              </w:rPr>
              <w:t>Politische Handlungskompetenz</w:t>
            </w:r>
          </w:p>
          <w:p w:rsidR="00E25B6D" w:rsidRPr="001C7305" w:rsidRDefault="00E25B6D" w:rsidP="00E25B6D">
            <w:pPr>
              <w:pStyle w:val="Listenabsatz"/>
              <w:numPr>
                <w:ilvl w:val="0"/>
                <w:numId w:val="4"/>
              </w:numPr>
              <w:ind w:left="161" w:hanging="161"/>
              <w:rPr>
                <w:sz w:val="20"/>
                <w:szCs w:val="20"/>
              </w:rPr>
            </w:pPr>
            <w:r w:rsidRPr="001C7305">
              <w:rPr>
                <w:sz w:val="20"/>
                <w:szCs w:val="20"/>
              </w:rPr>
              <w:t>Das politische System in Österreich anhand von Schaubildern erklären um sich an politischen Entscheidunsprozessen zu beteiligen. (</w:t>
            </w:r>
            <w:r w:rsidR="001C3D58" w:rsidRPr="001C7305">
              <w:rPr>
                <w:sz w:val="20"/>
                <w:szCs w:val="20"/>
              </w:rPr>
              <w:t>4</w:t>
            </w:r>
            <w:r w:rsidRPr="001C7305">
              <w:rPr>
                <w:sz w:val="20"/>
                <w:szCs w:val="20"/>
              </w:rPr>
              <w:t>)</w:t>
            </w:r>
          </w:p>
          <w:p w:rsidR="00E25B6D" w:rsidRPr="001C7305" w:rsidRDefault="00E25B6D" w:rsidP="00E25B6D">
            <w:pPr>
              <w:pStyle w:val="Listenabsatz"/>
              <w:numPr>
                <w:ilvl w:val="0"/>
                <w:numId w:val="4"/>
              </w:numPr>
              <w:ind w:left="161" w:hanging="161"/>
              <w:rPr>
                <w:sz w:val="20"/>
                <w:szCs w:val="20"/>
              </w:rPr>
            </w:pPr>
            <w:r w:rsidRPr="001C7305">
              <w:rPr>
                <w:sz w:val="20"/>
                <w:szCs w:val="20"/>
              </w:rPr>
              <w:t>Diagramme analysieren und zum Thema „Wählen mit 16“ eine eigene Meinung vertreten.</w:t>
            </w:r>
            <w:r w:rsidR="001C3D58" w:rsidRPr="001C7305">
              <w:rPr>
                <w:sz w:val="20"/>
                <w:szCs w:val="20"/>
              </w:rPr>
              <w:t xml:space="preserve"> (5)</w:t>
            </w:r>
          </w:p>
        </w:tc>
      </w:tr>
    </w:tbl>
    <w:p w:rsidR="00185945" w:rsidRPr="00553886" w:rsidRDefault="00185945" w:rsidP="004C05A2">
      <w:pPr>
        <w:tabs>
          <w:tab w:val="left" w:pos="9892"/>
          <w:tab w:val="right" w:pos="15026"/>
        </w:tabs>
        <w:spacing w:before="120" w:after="0"/>
        <w:rPr>
          <w:sz w:val="16"/>
          <w:szCs w:val="16"/>
        </w:rPr>
      </w:pPr>
    </w:p>
    <w:sectPr w:rsidR="00185945" w:rsidRPr="00553886" w:rsidSect="00E30674">
      <w:footerReference w:type="default" r:id="rId8"/>
      <w:pgSz w:w="16838" w:h="11906" w:orient="landscape"/>
      <w:pgMar w:top="1134" w:right="39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ED" w:rsidRDefault="003202ED" w:rsidP="00D8760C">
      <w:pPr>
        <w:spacing w:after="0" w:line="240" w:lineRule="auto"/>
      </w:pPr>
      <w:r>
        <w:separator/>
      </w:r>
    </w:p>
  </w:endnote>
  <w:endnote w:type="continuationSeparator" w:id="0">
    <w:p w:rsidR="003202ED" w:rsidRDefault="003202ED" w:rsidP="00D8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F19" w:rsidRPr="00D8760C" w:rsidRDefault="00F87F19" w:rsidP="00D8760C">
    <w:pPr>
      <w:pStyle w:val="Fuzeile"/>
      <w:jc w:val="right"/>
      <w:rPr>
        <w:sz w:val="16"/>
        <w:szCs w:val="16"/>
      </w:rPr>
    </w:pPr>
    <w:r w:rsidRPr="00D8760C">
      <w:rPr>
        <w:sz w:val="16"/>
        <w:szCs w:val="16"/>
      </w:rPr>
      <w:fldChar w:fldCharType="begin"/>
    </w:r>
    <w:r w:rsidRPr="00D8760C">
      <w:rPr>
        <w:sz w:val="16"/>
        <w:szCs w:val="16"/>
      </w:rPr>
      <w:instrText>PAGE   \* MERGEFORMAT</w:instrText>
    </w:r>
    <w:r w:rsidRPr="00D8760C">
      <w:rPr>
        <w:sz w:val="16"/>
        <w:szCs w:val="16"/>
      </w:rPr>
      <w:fldChar w:fldCharType="separate"/>
    </w:r>
    <w:r w:rsidR="004A40A4" w:rsidRPr="004A40A4">
      <w:rPr>
        <w:noProof/>
        <w:sz w:val="16"/>
        <w:szCs w:val="16"/>
        <w:lang w:val="de-DE"/>
      </w:rPr>
      <w:t>2</w:t>
    </w:r>
    <w:r w:rsidRPr="00D8760C">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ED" w:rsidRDefault="003202ED" w:rsidP="00D8760C">
      <w:pPr>
        <w:spacing w:after="0" w:line="240" w:lineRule="auto"/>
      </w:pPr>
      <w:r>
        <w:separator/>
      </w:r>
    </w:p>
  </w:footnote>
  <w:footnote w:type="continuationSeparator" w:id="0">
    <w:p w:rsidR="003202ED" w:rsidRDefault="003202ED" w:rsidP="00D87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1EC0"/>
    <w:multiLevelType w:val="hybridMultilevel"/>
    <w:tmpl w:val="C43E08D2"/>
    <w:lvl w:ilvl="0" w:tplc="CD48DF04">
      <w:start w:val="1"/>
      <w:numFmt w:val="bullet"/>
      <w:lvlText w:val=""/>
      <w:lvlJc w:val="left"/>
      <w:pPr>
        <w:ind w:left="720" w:hanging="360"/>
      </w:pPr>
      <w:rPr>
        <w:rFonts w:ascii="Wingdings" w:hAnsi="Wingding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AD75F42"/>
    <w:multiLevelType w:val="hybridMultilevel"/>
    <w:tmpl w:val="32DC781E"/>
    <w:lvl w:ilvl="0" w:tplc="883863A2">
      <w:start w:val="1"/>
      <w:numFmt w:val="bullet"/>
      <w:lvlText w:val="o"/>
      <w:lvlJc w:val="left"/>
      <w:pPr>
        <w:ind w:left="720" w:hanging="360"/>
      </w:pPr>
      <w:rPr>
        <w:rFonts w:ascii="Courier New" w:hAnsi="Courier New" w:cs="Courier New"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29C02C2"/>
    <w:multiLevelType w:val="hybridMultilevel"/>
    <w:tmpl w:val="FB663D4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57977CD6"/>
    <w:multiLevelType w:val="hybridMultilevel"/>
    <w:tmpl w:val="03DA179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12"/>
    <w:rsid w:val="00000B75"/>
    <w:rsid w:val="0000647F"/>
    <w:rsid w:val="00062312"/>
    <w:rsid w:val="00065195"/>
    <w:rsid w:val="000709C7"/>
    <w:rsid w:val="00080CF0"/>
    <w:rsid w:val="00083CC1"/>
    <w:rsid w:val="000A5DD2"/>
    <w:rsid w:val="000A7343"/>
    <w:rsid w:val="000B16F5"/>
    <w:rsid w:val="000B57E6"/>
    <w:rsid w:val="000F4707"/>
    <w:rsid w:val="0014128B"/>
    <w:rsid w:val="001445C1"/>
    <w:rsid w:val="00150301"/>
    <w:rsid w:val="0015743D"/>
    <w:rsid w:val="00166041"/>
    <w:rsid w:val="00182B3E"/>
    <w:rsid w:val="00185945"/>
    <w:rsid w:val="00186144"/>
    <w:rsid w:val="0019203B"/>
    <w:rsid w:val="001A6918"/>
    <w:rsid w:val="001B28E3"/>
    <w:rsid w:val="001B4BDF"/>
    <w:rsid w:val="001C3D58"/>
    <w:rsid w:val="001C461A"/>
    <w:rsid w:val="001C7305"/>
    <w:rsid w:val="001D787B"/>
    <w:rsid w:val="001E7693"/>
    <w:rsid w:val="00227F7F"/>
    <w:rsid w:val="00247701"/>
    <w:rsid w:val="00266C66"/>
    <w:rsid w:val="002D128B"/>
    <w:rsid w:val="002E332F"/>
    <w:rsid w:val="002E4FAF"/>
    <w:rsid w:val="002F6FC3"/>
    <w:rsid w:val="003050D8"/>
    <w:rsid w:val="003202ED"/>
    <w:rsid w:val="00320F45"/>
    <w:rsid w:val="00330BCF"/>
    <w:rsid w:val="0033661E"/>
    <w:rsid w:val="0035322B"/>
    <w:rsid w:val="0037068C"/>
    <w:rsid w:val="00372A17"/>
    <w:rsid w:val="003772E3"/>
    <w:rsid w:val="003A2781"/>
    <w:rsid w:val="003B259B"/>
    <w:rsid w:val="003C2571"/>
    <w:rsid w:val="003D6240"/>
    <w:rsid w:val="00427559"/>
    <w:rsid w:val="00472D85"/>
    <w:rsid w:val="00477221"/>
    <w:rsid w:val="00482732"/>
    <w:rsid w:val="00493365"/>
    <w:rsid w:val="004A40A4"/>
    <w:rsid w:val="004B2279"/>
    <w:rsid w:val="004C05A2"/>
    <w:rsid w:val="004C3E32"/>
    <w:rsid w:val="004F654B"/>
    <w:rsid w:val="00553886"/>
    <w:rsid w:val="00555835"/>
    <w:rsid w:val="0055610E"/>
    <w:rsid w:val="00566BAF"/>
    <w:rsid w:val="00566E24"/>
    <w:rsid w:val="005B2F36"/>
    <w:rsid w:val="005B7113"/>
    <w:rsid w:val="005C3E14"/>
    <w:rsid w:val="005C713C"/>
    <w:rsid w:val="005D260E"/>
    <w:rsid w:val="005D2D3F"/>
    <w:rsid w:val="005D52B8"/>
    <w:rsid w:val="005F1CD0"/>
    <w:rsid w:val="00605821"/>
    <w:rsid w:val="00611E79"/>
    <w:rsid w:val="0068136C"/>
    <w:rsid w:val="0069546D"/>
    <w:rsid w:val="006A272E"/>
    <w:rsid w:val="006D5B54"/>
    <w:rsid w:val="006E25B8"/>
    <w:rsid w:val="006E448E"/>
    <w:rsid w:val="00720483"/>
    <w:rsid w:val="00740C68"/>
    <w:rsid w:val="00743CDA"/>
    <w:rsid w:val="00790998"/>
    <w:rsid w:val="007C57B8"/>
    <w:rsid w:val="007C5DE3"/>
    <w:rsid w:val="0081694E"/>
    <w:rsid w:val="00833E03"/>
    <w:rsid w:val="00834807"/>
    <w:rsid w:val="008474C4"/>
    <w:rsid w:val="00850957"/>
    <w:rsid w:val="0085175A"/>
    <w:rsid w:val="00856602"/>
    <w:rsid w:val="00866510"/>
    <w:rsid w:val="008722B9"/>
    <w:rsid w:val="008A1EFA"/>
    <w:rsid w:val="008B7E2A"/>
    <w:rsid w:val="008F514F"/>
    <w:rsid w:val="00910D32"/>
    <w:rsid w:val="009215A8"/>
    <w:rsid w:val="0094164B"/>
    <w:rsid w:val="009565F0"/>
    <w:rsid w:val="0097168C"/>
    <w:rsid w:val="009A2205"/>
    <w:rsid w:val="009C31D4"/>
    <w:rsid w:val="009D0B14"/>
    <w:rsid w:val="009D40B8"/>
    <w:rsid w:val="009E7D8C"/>
    <w:rsid w:val="009F6B67"/>
    <w:rsid w:val="00A06B41"/>
    <w:rsid w:val="00A14A12"/>
    <w:rsid w:val="00A31189"/>
    <w:rsid w:val="00A3738B"/>
    <w:rsid w:val="00A43E15"/>
    <w:rsid w:val="00A66787"/>
    <w:rsid w:val="00A722AC"/>
    <w:rsid w:val="00AA2F3C"/>
    <w:rsid w:val="00AA4548"/>
    <w:rsid w:val="00AC04C1"/>
    <w:rsid w:val="00AC08C0"/>
    <w:rsid w:val="00AC27EE"/>
    <w:rsid w:val="00AD5AD1"/>
    <w:rsid w:val="00AD687B"/>
    <w:rsid w:val="00AF28DE"/>
    <w:rsid w:val="00AF4B7A"/>
    <w:rsid w:val="00AF5096"/>
    <w:rsid w:val="00B07004"/>
    <w:rsid w:val="00B21E0A"/>
    <w:rsid w:val="00B31E79"/>
    <w:rsid w:val="00B32B53"/>
    <w:rsid w:val="00B476ED"/>
    <w:rsid w:val="00B47A72"/>
    <w:rsid w:val="00B74399"/>
    <w:rsid w:val="00B86C2B"/>
    <w:rsid w:val="00BB1EB7"/>
    <w:rsid w:val="00BB54C2"/>
    <w:rsid w:val="00C47B7E"/>
    <w:rsid w:val="00C53A28"/>
    <w:rsid w:val="00C7751E"/>
    <w:rsid w:val="00C84775"/>
    <w:rsid w:val="00CA0980"/>
    <w:rsid w:val="00CB4220"/>
    <w:rsid w:val="00CC0730"/>
    <w:rsid w:val="00CE5836"/>
    <w:rsid w:val="00D147C8"/>
    <w:rsid w:val="00D3304E"/>
    <w:rsid w:val="00D436A0"/>
    <w:rsid w:val="00D508E9"/>
    <w:rsid w:val="00D62A6D"/>
    <w:rsid w:val="00D67629"/>
    <w:rsid w:val="00D8760C"/>
    <w:rsid w:val="00D90236"/>
    <w:rsid w:val="00D96B27"/>
    <w:rsid w:val="00DB247A"/>
    <w:rsid w:val="00DD035E"/>
    <w:rsid w:val="00E06379"/>
    <w:rsid w:val="00E25B6D"/>
    <w:rsid w:val="00E27252"/>
    <w:rsid w:val="00E30674"/>
    <w:rsid w:val="00E44031"/>
    <w:rsid w:val="00E64A88"/>
    <w:rsid w:val="00E83131"/>
    <w:rsid w:val="00E879A8"/>
    <w:rsid w:val="00E94612"/>
    <w:rsid w:val="00EB33E9"/>
    <w:rsid w:val="00F01917"/>
    <w:rsid w:val="00F0714B"/>
    <w:rsid w:val="00F104DC"/>
    <w:rsid w:val="00F10A7C"/>
    <w:rsid w:val="00F153AD"/>
    <w:rsid w:val="00F53EC9"/>
    <w:rsid w:val="00F61D63"/>
    <w:rsid w:val="00F73703"/>
    <w:rsid w:val="00F77119"/>
    <w:rsid w:val="00F87F19"/>
    <w:rsid w:val="00FB3F34"/>
    <w:rsid w:val="00FC145B"/>
    <w:rsid w:val="00FE5A23"/>
    <w:rsid w:val="00FE778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9461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94612"/>
    <w:pPr>
      <w:ind w:left="720"/>
      <w:contextualSpacing/>
    </w:pPr>
  </w:style>
  <w:style w:type="table" w:customStyle="1" w:styleId="Gitternetztabelle1hell1">
    <w:name w:val="Gitternetztabelle 1 hell1"/>
    <w:basedOn w:val="NormaleTabelle"/>
    <w:uiPriority w:val="46"/>
    <w:rsid w:val="00E946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39"/>
    <w:rsid w:val="00E9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F514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514F"/>
    <w:rPr>
      <w:rFonts w:ascii="Segoe UI" w:hAnsi="Segoe UI" w:cs="Segoe UI"/>
      <w:sz w:val="18"/>
      <w:szCs w:val="18"/>
    </w:rPr>
  </w:style>
  <w:style w:type="paragraph" w:styleId="Kopfzeile">
    <w:name w:val="header"/>
    <w:basedOn w:val="Standard"/>
    <w:link w:val="KopfzeileZchn"/>
    <w:uiPriority w:val="99"/>
    <w:unhideWhenUsed/>
    <w:rsid w:val="00D876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760C"/>
  </w:style>
  <w:style w:type="paragraph" w:styleId="Fuzeile">
    <w:name w:val="footer"/>
    <w:basedOn w:val="Standard"/>
    <w:link w:val="FuzeileZchn"/>
    <w:uiPriority w:val="99"/>
    <w:unhideWhenUsed/>
    <w:rsid w:val="00D876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7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9461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94612"/>
    <w:pPr>
      <w:ind w:left="720"/>
      <w:contextualSpacing/>
    </w:pPr>
  </w:style>
  <w:style w:type="table" w:customStyle="1" w:styleId="Gitternetztabelle1hell1">
    <w:name w:val="Gitternetztabelle 1 hell1"/>
    <w:basedOn w:val="NormaleTabelle"/>
    <w:uiPriority w:val="46"/>
    <w:rsid w:val="00E946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39"/>
    <w:rsid w:val="00E9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F514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514F"/>
    <w:rPr>
      <w:rFonts w:ascii="Segoe UI" w:hAnsi="Segoe UI" w:cs="Segoe UI"/>
      <w:sz w:val="18"/>
      <w:szCs w:val="18"/>
    </w:rPr>
  </w:style>
  <w:style w:type="paragraph" w:styleId="Kopfzeile">
    <w:name w:val="header"/>
    <w:basedOn w:val="Standard"/>
    <w:link w:val="KopfzeileZchn"/>
    <w:uiPriority w:val="99"/>
    <w:unhideWhenUsed/>
    <w:rsid w:val="00D876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760C"/>
  </w:style>
  <w:style w:type="paragraph" w:styleId="Fuzeile">
    <w:name w:val="footer"/>
    <w:basedOn w:val="Standard"/>
    <w:link w:val="FuzeileZchn"/>
    <w:uiPriority w:val="99"/>
    <w:unhideWhenUsed/>
    <w:rsid w:val="00D876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7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5335</Words>
  <Characters>33611</Characters>
  <Application>Microsoft Office Word</Application>
  <DocSecurity>4</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Rabl</dc:creator>
  <cp:lastModifiedBy>Messner, Mag. Brigitte</cp:lastModifiedBy>
  <cp:revision>2</cp:revision>
  <cp:lastPrinted>2018-01-15T08:31:00Z</cp:lastPrinted>
  <dcterms:created xsi:type="dcterms:W3CDTF">2018-01-16T14:21:00Z</dcterms:created>
  <dcterms:modified xsi:type="dcterms:W3CDTF">2018-01-16T14:21:00Z</dcterms:modified>
</cp:coreProperties>
</file>