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9B0227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EC7567">
              <w:rPr>
                <w:b/>
                <w:sz w:val="32"/>
                <w:szCs w:val="32"/>
              </w:rPr>
              <w:t>5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EC7567">
              <w:rPr>
                <w:b/>
                <w:sz w:val="32"/>
                <w:szCs w:val="32"/>
              </w:rPr>
              <w:t>Licht und Schatten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523D49" w:rsidP="007F2FC9">
            <w:pPr>
              <w:spacing w:before="40" w:after="40"/>
            </w:pPr>
            <w:r>
              <w:pict w14:anchorId="691B314C">
                <v:shape id="_x0000_i1028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 w:rsidR="00EC7567">
              <w:t>Ich kenne verschiedene natürliche</w:t>
            </w:r>
            <w:r>
              <w:t xml:space="preserve"> und künstliche Lichtquellen</w:t>
            </w:r>
            <w:bookmarkStart w:id="0" w:name="_GoBack"/>
            <w:bookmarkEnd w:id="0"/>
            <w:r w:rsidR="00EC7567">
              <w:t>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523D49" w:rsidP="007F2FC9">
            <w:pPr>
              <w:spacing w:before="40" w:after="40"/>
            </w:pPr>
            <w:r>
              <w:pict w14:anchorId="39129AD0">
                <v:shape id="_x0000_i1029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 w:rsidR="00EC7567">
              <w:t>Ich unterscheide zwischen Halbschatten und Kernschatten.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523D49" w:rsidP="007F2FC9">
            <w:pPr>
              <w:spacing w:before="40" w:after="40"/>
            </w:pPr>
            <w:r>
              <w:pict w14:anchorId="75AECA5F">
                <v:shape id="_x0000_i1030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 w:rsidR="00EC7567">
              <w:t>Ich erkläre den Unterschied zwischen Reflexion und diffuser Reflexion mit einem Stück Alufolie.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523D49" w:rsidP="007F2FC9">
            <w:pPr>
              <w:spacing w:before="40" w:after="40"/>
            </w:pPr>
            <w:r>
              <w:pict w14:anchorId="22237465">
                <v:shape id="_x0000_i1031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 w:rsidR="00EC7567">
              <w:t>Ich beschreibe Sonnen- und Mondfinsternis.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523D49" w:rsidP="007F2FC9">
            <w:pPr>
              <w:spacing w:before="40" w:after="40"/>
            </w:pPr>
            <w:r>
              <w:pict w14:anchorId="1CC1718C">
                <v:shape id="_x0000_i1032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 w:rsidR="00EC7567">
              <w:t>Ich kenne das Reflexionsgesetz und kann es mithilfe eines Spiegels erklären.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523D49" w:rsidP="007F2FC9">
            <w:pPr>
              <w:spacing w:before="40" w:after="40"/>
            </w:pPr>
            <w:r>
              <w:pict w14:anchorId="28BDCC52">
                <v:shape id="_x0000_i1033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 w:rsidR="00EC7567">
              <w:t>Ich begründe mit dem Brechungsgesetz, warum ein Messer oder Löffel im Wasserglas geknickt erscheint.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812C8" w:rsidRDefault="009B0227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A94DCBE" wp14:editId="0BE51608">
                  <wp:extent cx="180975" cy="152400"/>
                  <wp:effectExtent l="0" t="0" r="9525" b="0"/>
                  <wp:docPr id="11" name="Grafik 1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</w:t>
            </w:r>
            <w:r w:rsidR="00EC7567">
              <w:t>Ich kann mit einer Zeichnung die Entstehung von Sonnen- und Mondfinsternis beschreiben.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9B0227" w:rsidRPr="006061B6" w:rsidRDefault="009B0227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E8ADC70" wp14:editId="6037A2FB">
                  <wp:extent cx="180975" cy="152400"/>
                  <wp:effectExtent l="0" t="0" r="9525" b="0"/>
                  <wp:docPr id="12" name="Grafik 12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EC7567">
              <w:t>Ich erkläre mittels Totalreflexion die Funktionsweise eines Glasfaserkabels.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EC7567">
            <w:pPr>
              <w:spacing w:before="40" w:after="40"/>
            </w:pPr>
            <w:r w:rsidRPr="006061B6">
              <w:t>Das Kapitel „</w:t>
            </w:r>
            <w:r w:rsidR="00EC7567">
              <w:t>Licht und Schatten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2.25pt;visibility:visible;mso-wrap-style:square" o:bullet="t">
        <v:imagedata r:id="rId1" o:title="Button_N3"/>
      </v:shape>
    </w:pict>
  </w:numPicBullet>
  <w:numPicBullet w:numPicBulletId="1">
    <w:pict>
      <v:shape id="_x0000_i1030" type="#_x0000_t75" style="width:14.25pt;height:12.25pt;visibility:visible;mso-wrap-style:square" o:bullet="t">
        <v:imagedata r:id="rId2" o:title="Button_N2"/>
      </v:shape>
    </w:pict>
  </w:numPicBullet>
  <w:numPicBullet w:numPicBulletId="2">
    <w:pict>
      <v:shape id="_x0000_i1031" type="#_x0000_t75" style="width:13.6pt;height:12.25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73907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435EC"/>
    <w:rsid w:val="004935FA"/>
    <w:rsid w:val="004C3BDA"/>
    <w:rsid w:val="004D7473"/>
    <w:rsid w:val="00523D49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82F81"/>
    <w:rsid w:val="008D0D33"/>
    <w:rsid w:val="008F55A0"/>
    <w:rsid w:val="009156EF"/>
    <w:rsid w:val="009B0227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EC7567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10C4-43A0-4A30-BDA4-1A9E6CF1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2016-05-17T07:46:00Z</dcterms:created>
  <dcterms:modified xsi:type="dcterms:W3CDTF">2016-05-17T07:53:00Z</dcterms:modified>
</cp:coreProperties>
</file>