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4BC87096" w:rsidR="00AE3BF5" w:rsidRPr="0048284C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</w:rPr>
      </w:pPr>
      <w:r w:rsidRPr="0048284C">
        <w:rPr>
          <w:rFonts w:cstheme="minorHAnsi"/>
          <w:b/>
          <w:bCs/>
          <w:color w:val="2F5496" w:themeColor="accent1" w:themeShade="BF"/>
        </w:rPr>
        <w:t xml:space="preserve">Arbeitsblatt </w:t>
      </w:r>
      <w:r w:rsidR="0048284C" w:rsidRPr="0048284C">
        <w:rPr>
          <w:rFonts w:cstheme="minorHAnsi"/>
          <w:b/>
          <w:bCs/>
          <w:color w:val="2F5496" w:themeColor="accent1" w:themeShade="BF"/>
        </w:rPr>
        <w:t>Gleichsetzungsnominativ</w:t>
      </w:r>
    </w:p>
    <w:p w14:paraId="51E9E677" w14:textId="7B0CA2B5" w:rsidR="00AE3BF5" w:rsidRPr="0048284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  <w:r w:rsidRPr="0048284C">
        <w:rPr>
          <w:rFonts w:cstheme="minorHAnsi"/>
          <w:color w:val="2F5496" w:themeColor="accent1" w:themeShade="BF"/>
        </w:rPr>
        <w:t xml:space="preserve">Thema: </w:t>
      </w:r>
      <w:r w:rsidR="004E4EDC" w:rsidRPr="0048284C">
        <w:rPr>
          <w:rFonts w:cstheme="minorHAnsi"/>
          <w:color w:val="2F5496" w:themeColor="accent1" w:themeShade="BF"/>
        </w:rPr>
        <w:t>Adverbien benennen</w:t>
      </w:r>
    </w:p>
    <w:p w14:paraId="153B3162" w14:textId="77777777" w:rsidR="00AE3BF5" w:rsidRPr="0048284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</w:p>
    <w:p w14:paraId="5CF7D64F" w14:textId="77777777" w:rsidR="0048284C" w:rsidRPr="0048284C" w:rsidRDefault="00AE3BF5" w:rsidP="0048284C">
      <w:pPr>
        <w:rPr>
          <w:rFonts w:eastAsia="Times New Roman" w:cstheme="minorHAnsi"/>
          <w:color w:val="2F5496" w:themeColor="accent1" w:themeShade="BF"/>
          <w:lang w:eastAsia="de-DE"/>
        </w:rPr>
      </w:pPr>
      <w:r w:rsidRPr="0048284C">
        <w:rPr>
          <w:rFonts w:cstheme="minorHAnsi"/>
          <w:color w:val="2F5496" w:themeColor="accent1" w:themeShade="BF"/>
        </w:rPr>
        <w:t>Aufgabe:</w:t>
      </w:r>
      <w:r w:rsidR="00340E61" w:rsidRPr="0048284C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48284C" w:rsidRPr="0048284C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 in</w:t>
      </w:r>
      <w:r w:rsidR="0048284C" w:rsidRPr="0048284C">
        <w:rPr>
          <w:rFonts w:eastAsia="Times New Roman" w:cstheme="minorHAnsi"/>
          <w:color w:val="2F5496" w:themeColor="accent1" w:themeShade="BF"/>
          <w:lang w:eastAsia="de-DE"/>
        </w:rPr>
        <w:t xml:space="preserve"> den folgenden Sätzen jeweils das Subjekt und falls vorhanden den Gleichsetzungsnominativ.</w:t>
      </w:r>
    </w:p>
    <w:p w14:paraId="742728FE" w14:textId="2AE58CD0" w:rsidR="00AE3BF5" w:rsidRPr="0048284C" w:rsidRDefault="00AE3BF5" w:rsidP="0048284C">
      <w:pPr>
        <w:rPr>
          <w:rFonts w:cstheme="minorHAnsi"/>
        </w:rPr>
      </w:pPr>
    </w:p>
    <w:p w14:paraId="7D15307E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Die junge Fußballspielerin wird für alle Ewigkeit eine Berühmtheit bleiben.</w:t>
      </w:r>
    </w:p>
    <w:p w14:paraId="25EE432A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Die Sonne scheint bereits den ganzen Tag in Österreich.</w:t>
      </w:r>
    </w:p>
    <w:p w14:paraId="36BB001C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Nach der Erklärung ist diese Grammatikübung eine Leichtigkeit.</w:t>
      </w:r>
    </w:p>
    <w:p w14:paraId="748435DE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Trotz einiger Unfälle blieb der unternehmungslustige Alexander ein richtiger Abenteurer.</w:t>
      </w:r>
    </w:p>
    <w:p w14:paraId="728D7B1F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Bei dieser Aufgabenstellung erweist sich meine Sitznachbarin als gute Unterstützung.</w:t>
      </w:r>
    </w:p>
    <w:p w14:paraId="3F4ACC4B" w14:textId="77777777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Er blieb bei der sommerlichen Hitze im Schatten des Baumes.</w:t>
      </w:r>
    </w:p>
    <w:p w14:paraId="2C62C411" w14:textId="413F952E" w:rsidR="0048284C" w:rsidRPr="0048284C" w:rsidRDefault="0048284C" w:rsidP="0048284C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Mein Sohn möchte einmal Tänzer werden.</w:t>
      </w:r>
    </w:p>
    <w:p w14:paraId="0ACD41E8" w14:textId="77777777" w:rsidR="0048284C" w:rsidRPr="0048284C" w:rsidRDefault="0048284C" w:rsidP="0048284C">
      <w:pPr>
        <w:rPr>
          <w:rFonts w:cstheme="minorHAnsi"/>
        </w:rPr>
      </w:pPr>
    </w:p>
    <w:p w14:paraId="370436C1" w14:textId="6DB1F70D" w:rsidR="0048284C" w:rsidRPr="0048284C" w:rsidRDefault="0048284C" w:rsidP="004E4EDC">
      <w:pPr>
        <w:spacing w:before="100" w:beforeAutospacing="1" w:after="100" w:afterAutospacing="1" w:line="276" w:lineRule="auto"/>
        <w:rPr>
          <w:rFonts w:cstheme="minorHAnsi"/>
        </w:rPr>
      </w:pPr>
      <w:r w:rsidRPr="0048284C">
        <w:rPr>
          <w:rFonts w:cstheme="minorHAnsi"/>
        </w:rPr>
        <w:t>Lösung:</w:t>
      </w:r>
    </w:p>
    <w:p w14:paraId="5F1F462A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 xml:space="preserve">a) </w:t>
      </w:r>
    </w:p>
    <w:p w14:paraId="64A3F14F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Subjekt: die junge Fußballspielerin</w:t>
      </w:r>
    </w:p>
    <w:p w14:paraId="571FC5D8" w14:textId="4093767A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Gleichsetzungsnominativ: eine Berühmtheit</w:t>
      </w:r>
    </w:p>
    <w:p w14:paraId="74350673" w14:textId="2631552D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b)</w:t>
      </w:r>
    </w:p>
    <w:p w14:paraId="2B8FCB83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Subjekt: die Sonne</w:t>
      </w:r>
    </w:p>
    <w:p w14:paraId="4D9D6DF2" w14:textId="7CE6B360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Kein Gleichsetzungsnominativ</w:t>
      </w:r>
    </w:p>
    <w:p w14:paraId="5F5F96C5" w14:textId="70809077" w:rsidR="0048284C" w:rsidRPr="0048284C" w:rsidRDefault="0048284C" w:rsidP="004E4EDC">
      <w:pPr>
        <w:spacing w:before="100" w:beforeAutospacing="1" w:after="100" w:afterAutospacing="1" w:line="276" w:lineRule="auto"/>
        <w:rPr>
          <w:rFonts w:cstheme="minorHAnsi"/>
        </w:rPr>
      </w:pPr>
      <w:r w:rsidRPr="0048284C">
        <w:rPr>
          <w:rFonts w:cstheme="minorHAnsi"/>
        </w:rPr>
        <w:t>c)</w:t>
      </w:r>
    </w:p>
    <w:p w14:paraId="34AF18F6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Subjekt: diese Grammatikübung</w:t>
      </w:r>
    </w:p>
    <w:p w14:paraId="3C5D6218" w14:textId="0F137166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Gleichsetzungsnominativ: eine Leichtigkeit</w:t>
      </w:r>
    </w:p>
    <w:p w14:paraId="77F21152" w14:textId="57780016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d)</w:t>
      </w:r>
    </w:p>
    <w:p w14:paraId="1A027697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Subjekt: der unternehmungslustige Alexander</w:t>
      </w:r>
    </w:p>
    <w:p w14:paraId="6B8C3553" w14:textId="38B93838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Gleichsetzungsnominativ: ein richtiger Abenteurer</w:t>
      </w:r>
    </w:p>
    <w:p w14:paraId="34AE7BCF" w14:textId="36B99B25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lastRenderedPageBreak/>
        <w:t>e)</w:t>
      </w:r>
    </w:p>
    <w:p w14:paraId="4F9D8373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Subjekt: meine Sitznachbarin</w:t>
      </w:r>
    </w:p>
    <w:p w14:paraId="68C8AC77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Gleichsetzungsnominativ: als gute Unterstützung</w:t>
      </w:r>
    </w:p>
    <w:p w14:paraId="0F330E0F" w14:textId="5E0B1570" w:rsidR="0048284C" w:rsidRPr="0048284C" w:rsidRDefault="0048284C" w:rsidP="004E4EDC">
      <w:pPr>
        <w:spacing w:before="100" w:beforeAutospacing="1" w:after="100" w:afterAutospacing="1" w:line="276" w:lineRule="auto"/>
        <w:rPr>
          <w:rFonts w:cstheme="minorHAnsi"/>
        </w:rPr>
      </w:pPr>
      <w:r w:rsidRPr="0048284C">
        <w:rPr>
          <w:rFonts w:cstheme="minorHAnsi"/>
        </w:rPr>
        <w:t>f)</w:t>
      </w:r>
    </w:p>
    <w:p w14:paraId="02054B97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Subjekt: er</w:t>
      </w:r>
    </w:p>
    <w:p w14:paraId="20318552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Kein Gleichsetzungsnominativ</w:t>
      </w:r>
    </w:p>
    <w:p w14:paraId="350E55FB" w14:textId="722FF77B" w:rsidR="0048284C" w:rsidRPr="0048284C" w:rsidRDefault="0048284C" w:rsidP="004E4EDC">
      <w:pPr>
        <w:spacing w:before="100" w:beforeAutospacing="1" w:after="100" w:afterAutospacing="1" w:line="276" w:lineRule="auto"/>
        <w:rPr>
          <w:rFonts w:cstheme="minorHAnsi"/>
        </w:rPr>
      </w:pPr>
      <w:r w:rsidRPr="0048284C">
        <w:rPr>
          <w:rFonts w:cstheme="minorHAnsi"/>
        </w:rPr>
        <w:t xml:space="preserve">g) </w:t>
      </w:r>
    </w:p>
    <w:p w14:paraId="7A731550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Subjekt: Mein Sohn</w:t>
      </w:r>
    </w:p>
    <w:p w14:paraId="2C05A430" w14:textId="77777777" w:rsidR="0048284C" w:rsidRPr="0048284C" w:rsidRDefault="0048284C" w:rsidP="0048284C">
      <w:pPr>
        <w:pStyle w:val="StandardWeb"/>
        <w:rPr>
          <w:rFonts w:asciiTheme="minorHAnsi" w:hAnsiTheme="minorHAnsi" w:cstheme="minorHAnsi"/>
        </w:rPr>
      </w:pPr>
      <w:r w:rsidRPr="0048284C">
        <w:rPr>
          <w:rFonts w:asciiTheme="minorHAnsi" w:hAnsiTheme="minorHAnsi" w:cstheme="minorHAnsi"/>
        </w:rPr>
        <w:t>Gleichsetzungsnominativ: Tänzer</w:t>
      </w:r>
    </w:p>
    <w:p w14:paraId="35362D42" w14:textId="77777777" w:rsidR="0048284C" w:rsidRPr="0048284C" w:rsidRDefault="0048284C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48284C" w:rsidRPr="00482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A94"/>
    <w:multiLevelType w:val="hybridMultilevel"/>
    <w:tmpl w:val="A84E49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4"/>
  </w:num>
  <w:num w:numId="3" w16cid:durableId="764229980">
    <w:abstractNumId w:val="2"/>
  </w:num>
  <w:num w:numId="4" w16cid:durableId="189799059">
    <w:abstractNumId w:val="8"/>
  </w:num>
  <w:num w:numId="5" w16cid:durableId="1566338419">
    <w:abstractNumId w:val="7"/>
  </w:num>
  <w:num w:numId="6" w16cid:durableId="2101946350">
    <w:abstractNumId w:val="9"/>
  </w:num>
  <w:num w:numId="7" w16cid:durableId="145518886">
    <w:abstractNumId w:val="10"/>
  </w:num>
  <w:num w:numId="8" w16cid:durableId="481434386">
    <w:abstractNumId w:val="3"/>
  </w:num>
  <w:num w:numId="9" w16cid:durableId="1041783325">
    <w:abstractNumId w:val="5"/>
  </w:num>
  <w:num w:numId="10" w16cid:durableId="1104763865">
    <w:abstractNumId w:val="12"/>
  </w:num>
  <w:num w:numId="11" w16cid:durableId="1782721460">
    <w:abstractNumId w:val="11"/>
  </w:num>
  <w:num w:numId="12" w16cid:durableId="961183559">
    <w:abstractNumId w:val="6"/>
  </w:num>
  <w:num w:numId="13" w16cid:durableId="94314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8284C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2024-09-17T12:33:00Z</dcterms:created>
  <dcterms:modified xsi:type="dcterms:W3CDTF">2024-09-17T12:33:00Z</dcterms:modified>
</cp:coreProperties>
</file>