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98BD6" w14:textId="77777777" w:rsidR="00DC3339" w:rsidRPr="00DC3339" w:rsidRDefault="00DC3339" w:rsidP="00DC333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F5496" w:themeColor="accent1" w:themeShade="BF"/>
          <w:kern w:val="0"/>
          <w:sz w:val="32"/>
          <w:szCs w:val="32"/>
        </w:rPr>
      </w:pPr>
      <w:r w:rsidRPr="00DC3339">
        <w:rPr>
          <w:rFonts w:cstheme="minorHAnsi"/>
          <w:b/>
          <w:bCs/>
          <w:color w:val="2F5496" w:themeColor="accent1" w:themeShade="BF"/>
          <w:kern w:val="0"/>
          <w:sz w:val="32"/>
          <w:szCs w:val="32"/>
        </w:rPr>
        <w:t>Infografiken verstehen und diskutieren</w:t>
      </w:r>
    </w:p>
    <w:p w14:paraId="3D6F7F84" w14:textId="00F4BBA9" w:rsidR="00DC3339" w:rsidRPr="00DC3339" w:rsidRDefault="00DC3339" w:rsidP="00DC3339">
      <w:pPr>
        <w:autoSpaceDE w:val="0"/>
        <w:autoSpaceDN w:val="0"/>
        <w:adjustRightInd w:val="0"/>
        <w:spacing w:after="0" w:line="240" w:lineRule="auto"/>
        <w:rPr>
          <w:rFonts w:cstheme="minorHAnsi"/>
          <w:color w:val="2F5496" w:themeColor="accent1" w:themeShade="BF"/>
          <w:kern w:val="0"/>
          <w:sz w:val="28"/>
          <w:szCs w:val="28"/>
        </w:rPr>
      </w:pPr>
      <w:r w:rsidRPr="00DC3339">
        <w:rPr>
          <w:rFonts w:cstheme="minorHAnsi"/>
          <w:color w:val="2F5496" w:themeColor="accent1" w:themeShade="BF"/>
          <w:sz w:val="28"/>
          <w:szCs w:val="28"/>
        </w:rPr>
        <w:t xml:space="preserve">Thema: </w:t>
      </w:r>
      <w:r w:rsidRPr="00DC3339">
        <w:rPr>
          <w:rFonts w:cstheme="minorHAnsi"/>
          <w:color w:val="2F5496" w:themeColor="accent1" w:themeShade="BF"/>
          <w:kern w:val="0"/>
          <w:sz w:val="28"/>
          <w:szCs w:val="28"/>
        </w:rPr>
        <w:t>Was uns Statistiken über die Mediennutzung von Jugendlichen verraten können</w:t>
      </w:r>
    </w:p>
    <w:p w14:paraId="47CFE5D6" w14:textId="77777777" w:rsidR="00DC3339" w:rsidRPr="00DC3339" w:rsidRDefault="00DC3339" w:rsidP="00DC3339">
      <w:pPr>
        <w:autoSpaceDE w:val="0"/>
        <w:autoSpaceDN w:val="0"/>
        <w:adjustRightInd w:val="0"/>
        <w:spacing w:after="0" w:line="240" w:lineRule="auto"/>
        <w:rPr>
          <w:rFonts w:cstheme="minorHAnsi"/>
          <w:color w:val="2F5496" w:themeColor="accent1" w:themeShade="BF"/>
          <w:kern w:val="0"/>
          <w:sz w:val="28"/>
          <w:szCs w:val="28"/>
        </w:rPr>
      </w:pPr>
    </w:p>
    <w:p w14:paraId="41657F31" w14:textId="664A6DE2" w:rsidR="00DC3339" w:rsidRPr="00DC3339" w:rsidRDefault="00DC3339" w:rsidP="00DC3339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</w:pPr>
      <w:r w:rsidRPr="00DC3339">
        <w:rPr>
          <w:rFonts w:cstheme="minorHAnsi"/>
          <w:color w:val="2F5496" w:themeColor="accent1" w:themeShade="BF"/>
          <w:sz w:val="24"/>
          <w:szCs w:val="24"/>
        </w:rPr>
        <w:t xml:space="preserve">Aufgabe: </w:t>
      </w:r>
      <w:r w:rsidRPr="00DC3339"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  <w:t>Verschaffe dir einen Überblick über die drei Grafiken zur Mediennutzung und zum Leseverhalten von Jugendlichen.</w:t>
      </w:r>
    </w:p>
    <w:p w14:paraId="34B24D5C" w14:textId="6DCD4BA5" w:rsidR="00DC3339" w:rsidRPr="00DC3339" w:rsidRDefault="00DC3339" w:rsidP="00DC3339">
      <w:pPr>
        <w:pStyle w:val="qmH2"/>
        <w:rPr>
          <w:rFonts w:asciiTheme="minorHAnsi" w:hAnsiTheme="minorHAnsi" w:cstheme="minorHAnsi"/>
        </w:rPr>
      </w:pPr>
    </w:p>
    <w:p w14:paraId="3027EAE0" w14:textId="77777777" w:rsidR="00DC3339" w:rsidRDefault="00DC3339" w:rsidP="00DC3339">
      <w:pPr>
        <w:autoSpaceDE w:val="0"/>
        <w:autoSpaceDN w:val="0"/>
        <w:adjustRightInd w:val="0"/>
        <w:spacing w:after="0" w:line="240" w:lineRule="auto"/>
        <w:rPr>
          <w:rFonts w:ascii="PoloBasisTBHfett" w:hAnsi="PoloBasisTBHfett" w:cs="PoloBasisTBHfett"/>
          <w:kern w:val="0"/>
          <w:sz w:val="21"/>
          <w:szCs w:val="21"/>
        </w:rPr>
      </w:pPr>
    </w:p>
    <w:p w14:paraId="240A3C3B" w14:textId="405825E1" w:rsidR="00DC3339" w:rsidRDefault="00DC3339" w:rsidP="00DC3339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  <w:r w:rsidRPr="00DC3339">
        <w:rPr>
          <w:rFonts w:eastAsia="PoloBasisTB-Leicht" w:cstheme="minorHAnsi"/>
          <w:kern w:val="0"/>
          <w:sz w:val="24"/>
          <w:szCs w:val="24"/>
        </w:rPr>
        <w:t>Repr</w:t>
      </w:r>
      <w:r>
        <w:rPr>
          <w:rFonts w:eastAsia="PoloBasisTB-Leicht" w:cstheme="minorHAnsi"/>
          <w:kern w:val="0"/>
          <w:sz w:val="24"/>
          <w:szCs w:val="24"/>
        </w:rPr>
        <w:t>ä</w:t>
      </w:r>
      <w:r w:rsidRPr="00DC3339">
        <w:rPr>
          <w:rFonts w:eastAsia="PoloBasisTB-Leicht" w:cstheme="minorHAnsi"/>
          <w:kern w:val="0"/>
          <w:sz w:val="24"/>
          <w:szCs w:val="24"/>
        </w:rPr>
        <w:t>sentative Studien verraten uns in regelm</w:t>
      </w:r>
      <w:r>
        <w:rPr>
          <w:rFonts w:eastAsia="PoloBasisTB-Leicht" w:cstheme="minorHAnsi"/>
          <w:kern w:val="0"/>
          <w:sz w:val="24"/>
          <w:szCs w:val="24"/>
        </w:rPr>
        <w:t>äß</w:t>
      </w:r>
      <w:r w:rsidRPr="00DC3339">
        <w:rPr>
          <w:rFonts w:eastAsia="PoloBasisTB-Leicht" w:cstheme="minorHAnsi"/>
          <w:kern w:val="0"/>
          <w:sz w:val="24"/>
          <w:szCs w:val="24"/>
        </w:rPr>
        <w:t>igen Abst</w:t>
      </w:r>
      <w:r>
        <w:rPr>
          <w:rFonts w:eastAsia="PoloBasisTB-Leicht" w:cstheme="minorHAnsi"/>
          <w:kern w:val="0"/>
          <w:sz w:val="24"/>
          <w:szCs w:val="24"/>
        </w:rPr>
        <w:t>ä</w:t>
      </w:r>
      <w:r w:rsidRPr="00DC3339">
        <w:rPr>
          <w:rFonts w:eastAsia="PoloBasisTB-Leicht" w:cstheme="minorHAnsi"/>
          <w:kern w:val="0"/>
          <w:sz w:val="24"/>
          <w:szCs w:val="24"/>
        </w:rPr>
        <w:t>nden, wie Jugendliche Medien nutzen und wie es um ihre Lesekompetenz bzw. Lesemotivation steht.</w:t>
      </w:r>
    </w:p>
    <w:p w14:paraId="10B1F578" w14:textId="77777777" w:rsidR="00DC3339" w:rsidRPr="00DC3339" w:rsidRDefault="00DC3339" w:rsidP="00DC3339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</w:p>
    <w:p w14:paraId="4F9B4621" w14:textId="0459B801" w:rsidR="00DC3339" w:rsidRDefault="00DC3339" w:rsidP="00DC3339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  <w:r w:rsidRPr="008B7157">
        <w:rPr>
          <w:rFonts w:eastAsia="PoloBasisTB-Leicht" w:cstheme="minorHAnsi"/>
          <w:b/>
          <w:bCs/>
          <w:kern w:val="0"/>
          <w:sz w:val="24"/>
          <w:szCs w:val="24"/>
        </w:rPr>
        <w:t>Die JIM</w:t>
      </w:r>
      <w:r w:rsidRPr="00DC3339">
        <w:rPr>
          <w:rFonts w:eastAsia="PoloBasisTB-Leicht" w:cstheme="minorHAnsi"/>
          <w:kern w:val="0"/>
          <w:sz w:val="24"/>
          <w:szCs w:val="24"/>
        </w:rPr>
        <w:t xml:space="preserve"> (= Jugend, Information, Medien)-Studien werden seit 1998 j</w:t>
      </w:r>
      <w:r>
        <w:rPr>
          <w:rFonts w:eastAsia="PoloBasisTB-Leicht" w:cstheme="minorHAnsi"/>
          <w:kern w:val="0"/>
          <w:sz w:val="24"/>
          <w:szCs w:val="24"/>
        </w:rPr>
        <w:t>ä</w:t>
      </w:r>
      <w:r w:rsidRPr="00DC3339">
        <w:rPr>
          <w:rFonts w:eastAsia="PoloBasisTB-Leicht" w:cstheme="minorHAnsi"/>
          <w:kern w:val="0"/>
          <w:sz w:val="24"/>
          <w:szCs w:val="24"/>
        </w:rPr>
        <w:t>hrlich vom Medienp</w:t>
      </w:r>
      <w:r>
        <w:rPr>
          <w:rFonts w:eastAsia="PoloBasisTB-Leicht" w:cstheme="minorHAnsi"/>
          <w:kern w:val="0"/>
          <w:sz w:val="24"/>
          <w:szCs w:val="24"/>
        </w:rPr>
        <w:t>ä</w:t>
      </w:r>
      <w:r w:rsidRPr="00DC3339">
        <w:rPr>
          <w:rFonts w:eastAsia="PoloBasisTB-Leicht" w:cstheme="minorHAnsi"/>
          <w:kern w:val="0"/>
          <w:sz w:val="24"/>
          <w:szCs w:val="24"/>
        </w:rPr>
        <w:t>dagogischen Forschungsverbund S</w:t>
      </w:r>
      <w:r>
        <w:rPr>
          <w:rFonts w:eastAsia="PoloBasisTB-Leicht" w:cstheme="minorHAnsi"/>
          <w:kern w:val="0"/>
          <w:sz w:val="24"/>
          <w:szCs w:val="24"/>
        </w:rPr>
        <w:t>ü</w:t>
      </w:r>
      <w:r w:rsidRPr="00DC3339">
        <w:rPr>
          <w:rFonts w:eastAsia="PoloBasisTB-Leicht" w:cstheme="minorHAnsi"/>
          <w:kern w:val="0"/>
          <w:sz w:val="24"/>
          <w:szCs w:val="24"/>
        </w:rPr>
        <w:t>dwest durchgef</w:t>
      </w:r>
      <w:r>
        <w:rPr>
          <w:rFonts w:eastAsia="PoloBasisTB-Leicht" w:cstheme="minorHAnsi"/>
          <w:kern w:val="0"/>
          <w:sz w:val="24"/>
          <w:szCs w:val="24"/>
        </w:rPr>
        <w:t>ü</w:t>
      </w:r>
      <w:r w:rsidRPr="00DC3339">
        <w:rPr>
          <w:rFonts w:eastAsia="PoloBasisTB-Leicht" w:cstheme="minorHAnsi"/>
          <w:kern w:val="0"/>
          <w:sz w:val="24"/>
          <w:szCs w:val="24"/>
        </w:rPr>
        <w:t>hrt und geben uns einen detaillierten Einblick in</w:t>
      </w:r>
      <w:r>
        <w:rPr>
          <w:rFonts w:eastAsia="PoloBasisTB-Leicht" w:cstheme="minorHAnsi"/>
          <w:kern w:val="0"/>
          <w:sz w:val="24"/>
          <w:szCs w:val="24"/>
        </w:rPr>
        <w:t xml:space="preserve"> </w:t>
      </w:r>
      <w:r w:rsidRPr="00DC3339">
        <w:rPr>
          <w:rFonts w:eastAsia="PoloBasisTB-Leicht" w:cstheme="minorHAnsi"/>
          <w:kern w:val="0"/>
          <w:sz w:val="24"/>
          <w:szCs w:val="24"/>
        </w:rPr>
        <w:t>das Mediennutzungsverhalten von 12–19-Jahrigen in Deutschland. Die Zahlen sind gut auf Osterreich</w:t>
      </w:r>
      <w:r>
        <w:rPr>
          <w:rFonts w:eastAsia="PoloBasisTB-Leicht" w:cstheme="minorHAnsi"/>
          <w:kern w:val="0"/>
          <w:sz w:val="24"/>
          <w:szCs w:val="24"/>
        </w:rPr>
        <w:t xml:space="preserve"> ü</w:t>
      </w:r>
      <w:r w:rsidRPr="00DC3339">
        <w:rPr>
          <w:rFonts w:eastAsia="PoloBasisTB-Leicht" w:cstheme="minorHAnsi"/>
          <w:kern w:val="0"/>
          <w:sz w:val="24"/>
          <w:szCs w:val="24"/>
        </w:rPr>
        <w:t>bertragbar.</w:t>
      </w:r>
    </w:p>
    <w:p w14:paraId="74967214" w14:textId="4FFD7F85" w:rsidR="00DC3339" w:rsidRPr="008B7157" w:rsidRDefault="00DC3339" w:rsidP="00DC3339">
      <w:pPr>
        <w:rPr>
          <w:rFonts w:eastAsia="PoloBasisTB-Leicht" w:cstheme="minorHAnsi"/>
          <w:b/>
          <w:bCs/>
          <w:kern w:val="0"/>
          <w:sz w:val="24"/>
          <w:szCs w:val="24"/>
        </w:rPr>
      </w:pPr>
    </w:p>
    <w:p w14:paraId="7F8B0A85" w14:textId="00794C86" w:rsidR="00DC3339" w:rsidRPr="008B7157" w:rsidRDefault="008B7157" w:rsidP="00DC3339">
      <w:pPr>
        <w:rPr>
          <w:rFonts w:eastAsia="PoloBasisTB-Leicht" w:cstheme="minorHAnsi"/>
          <w:b/>
          <w:bCs/>
          <w:kern w:val="0"/>
          <w:sz w:val="24"/>
          <w:szCs w:val="24"/>
        </w:rPr>
      </w:pPr>
      <w:r w:rsidRPr="008B7157">
        <w:rPr>
          <w:rFonts w:eastAsia="PoloBasisTB-Leicht" w:cstheme="minorHAnsi"/>
          <w:b/>
          <w:bCs/>
          <w:kern w:val="0"/>
          <w:sz w:val="24"/>
          <w:szCs w:val="24"/>
        </w:rPr>
        <w:t xml:space="preserve">Statistik aus der JIM-Studio 2023: </w:t>
      </w:r>
      <w:r w:rsidR="00DC3339" w:rsidRPr="008B7157">
        <w:rPr>
          <w:rFonts w:eastAsia="PoloBasisTB-Leicht" w:cstheme="minorHAnsi"/>
          <w:b/>
          <w:bCs/>
          <w:kern w:val="0"/>
          <w:sz w:val="24"/>
          <w:szCs w:val="24"/>
        </w:rPr>
        <w:t>Mediennutzung durch Jugendliche in der Freizeit in Deutschland 202</w:t>
      </w:r>
      <w:r>
        <w:rPr>
          <w:rFonts w:eastAsia="PoloBasisTB-Leicht" w:cstheme="minorHAnsi"/>
          <w:b/>
          <w:bCs/>
          <w:kern w:val="0"/>
          <w:sz w:val="24"/>
          <w:szCs w:val="24"/>
        </w:rPr>
        <w:t>3</w:t>
      </w:r>
    </w:p>
    <w:p w14:paraId="0E4B9F43" w14:textId="77777777" w:rsidR="008B7157" w:rsidRPr="008B7157" w:rsidRDefault="008B7157" w:rsidP="008B715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8B7157">
        <w:rPr>
          <w:rFonts w:cstheme="minorHAnsi"/>
          <w:kern w:val="0"/>
          <w:sz w:val="24"/>
          <w:szCs w:val="24"/>
        </w:rPr>
        <w:t xml:space="preserve">Abrufbar unter: </w:t>
      </w:r>
      <w:hyperlink r:id="rId7" w:history="1">
        <w:r w:rsidRPr="008B7157">
          <w:rPr>
            <w:rStyle w:val="Hyperlink"/>
            <w:rFonts w:cstheme="minorHAnsi"/>
            <w:kern w:val="0"/>
            <w:sz w:val="24"/>
            <w:szCs w:val="24"/>
          </w:rPr>
          <w:t>https://www.mpfs.de/fileadmin/files/Studien/JIM/2022/JIM_2023_Charts_final_PDF.pdf</w:t>
        </w:r>
      </w:hyperlink>
      <w:r w:rsidRPr="008B7157">
        <w:rPr>
          <w:rFonts w:cstheme="minorHAnsi"/>
          <w:kern w:val="0"/>
          <w:sz w:val="24"/>
          <w:szCs w:val="24"/>
        </w:rPr>
        <w:t xml:space="preserve"> Seite 9</w:t>
      </w:r>
    </w:p>
    <w:p w14:paraId="4473B33F" w14:textId="3809992D" w:rsidR="008B7157" w:rsidRDefault="008B7157" w:rsidP="00DC3339">
      <w:pPr>
        <w:rPr>
          <w:rFonts w:eastAsia="PoloBasisTB-Leicht" w:cstheme="minorHAnsi"/>
          <w:i/>
          <w:iCs/>
          <w:kern w:val="0"/>
          <w:sz w:val="24"/>
          <w:szCs w:val="24"/>
        </w:rPr>
      </w:pPr>
    </w:p>
    <w:p w14:paraId="5D913EA7" w14:textId="075D237E" w:rsidR="00404614" w:rsidRDefault="00404614" w:rsidP="00404614">
      <w:pPr>
        <w:pStyle w:val="berschrift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4"/>
          <w:szCs w:val="24"/>
        </w:rPr>
      </w:pPr>
      <w:r w:rsidRPr="00404614">
        <w:rPr>
          <w:rFonts w:asciiTheme="minorHAnsi" w:eastAsia="PoloBasisTB-Leicht" w:hAnsiTheme="minorHAnsi" w:cstheme="minorHAnsi"/>
          <w:kern w:val="0"/>
          <w:sz w:val="24"/>
          <w:szCs w:val="24"/>
        </w:rPr>
        <w:t xml:space="preserve">Statistik </w:t>
      </w:r>
      <w:r w:rsidRPr="00404614">
        <w:rPr>
          <w:rFonts w:asciiTheme="minorHAnsi" w:hAnsiTheme="minorHAnsi" w:cstheme="minorHAnsi"/>
          <w:sz w:val="24"/>
          <w:szCs w:val="24"/>
        </w:rPr>
        <w:t>Lesehäufigkeit von Büchern bei Jugendlichen in Deutschland 2022</w:t>
      </w:r>
    </w:p>
    <w:p w14:paraId="1B275BD6" w14:textId="4FFAEA05" w:rsidR="00404614" w:rsidRDefault="00404614" w:rsidP="00404614">
      <w:pPr>
        <w:pStyle w:val="berschrift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67F0B461" w14:textId="2EEF61E7" w:rsidR="00404614" w:rsidRPr="00404614" w:rsidRDefault="00404614" w:rsidP="00404614">
      <w:pPr>
        <w:pStyle w:val="berschrift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40461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Abrufbar unter: </w:t>
      </w:r>
      <w:hyperlink r:id="rId8" w:history="1">
        <w:r w:rsidRPr="00404614">
          <w:rPr>
            <w:rStyle w:val="Hyperlink"/>
            <w:rFonts w:asciiTheme="minorHAnsi" w:hAnsiTheme="minorHAnsi" w:cstheme="minorHAnsi"/>
            <w:b w:val="0"/>
            <w:bCs w:val="0"/>
            <w:sz w:val="24"/>
            <w:szCs w:val="24"/>
          </w:rPr>
          <w:t>https://de.statista.com/statistik/daten/studie/29226/umfrage/lesehaeufigkeit-von-buechern-bei-jugendlichen/</w:t>
        </w:r>
      </w:hyperlink>
      <w:r w:rsidRPr="0040461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</w:p>
    <w:p w14:paraId="6346204C" w14:textId="281D6323" w:rsidR="00404614" w:rsidRPr="00DC3339" w:rsidRDefault="00404614" w:rsidP="00DC3339">
      <w:pPr>
        <w:rPr>
          <w:rFonts w:eastAsia="PoloBasisTB-Leicht" w:cstheme="minorHAnsi"/>
          <w:i/>
          <w:iCs/>
          <w:kern w:val="0"/>
          <w:sz w:val="24"/>
          <w:szCs w:val="24"/>
        </w:rPr>
      </w:pPr>
    </w:p>
    <w:p w14:paraId="1743663D" w14:textId="48797384" w:rsidR="00DC3339" w:rsidRDefault="00DC3339" w:rsidP="00DC3339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  <w:r w:rsidRPr="00DC3339">
        <w:rPr>
          <w:rFonts w:eastAsia="PoloBasisTB-Leicht" w:cstheme="minorHAnsi"/>
          <w:kern w:val="0"/>
          <w:sz w:val="24"/>
          <w:szCs w:val="24"/>
        </w:rPr>
        <w:t>Bei der gr</w:t>
      </w:r>
      <w:r>
        <w:rPr>
          <w:rFonts w:eastAsia="PoloBasisTB-Leicht" w:cstheme="minorHAnsi"/>
          <w:kern w:val="0"/>
          <w:sz w:val="24"/>
          <w:szCs w:val="24"/>
        </w:rPr>
        <w:t>öß</w:t>
      </w:r>
      <w:r w:rsidRPr="00DC3339">
        <w:rPr>
          <w:rFonts w:eastAsia="PoloBasisTB-Leicht" w:cstheme="minorHAnsi"/>
          <w:kern w:val="0"/>
          <w:sz w:val="24"/>
          <w:szCs w:val="24"/>
        </w:rPr>
        <w:t>ten internationalen</w:t>
      </w:r>
      <w:r w:rsidRPr="008B7157">
        <w:rPr>
          <w:rFonts w:eastAsia="PoloBasisTB-Leicht" w:cstheme="minorHAnsi"/>
          <w:b/>
          <w:bCs/>
          <w:kern w:val="0"/>
          <w:sz w:val="24"/>
          <w:szCs w:val="24"/>
        </w:rPr>
        <w:t xml:space="preserve"> Schulleistungsstudie PISA</w:t>
      </w:r>
      <w:r w:rsidRPr="00DC3339">
        <w:rPr>
          <w:rFonts w:eastAsia="PoloBasisTB-Leicht" w:cstheme="minorHAnsi"/>
          <w:kern w:val="0"/>
          <w:sz w:val="24"/>
          <w:szCs w:val="24"/>
        </w:rPr>
        <w:t xml:space="preserve"> (Programme for International Student</w:t>
      </w:r>
      <w:r>
        <w:rPr>
          <w:rFonts w:eastAsia="PoloBasisTB-Leicht" w:cstheme="minorHAnsi"/>
          <w:kern w:val="0"/>
          <w:sz w:val="24"/>
          <w:szCs w:val="24"/>
        </w:rPr>
        <w:t xml:space="preserve"> </w:t>
      </w:r>
      <w:r w:rsidRPr="00DC3339">
        <w:rPr>
          <w:rFonts w:eastAsia="PoloBasisTB-Leicht" w:cstheme="minorHAnsi"/>
          <w:kern w:val="0"/>
          <w:sz w:val="24"/>
          <w:szCs w:val="24"/>
        </w:rPr>
        <w:t>Assessment) lag der Fokus im Jahr 20</w:t>
      </w:r>
      <w:r>
        <w:rPr>
          <w:rFonts w:eastAsia="PoloBasisTB-Leicht" w:cstheme="minorHAnsi"/>
          <w:kern w:val="0"/>
          <w:sz w:val="24"/>
          <w:szCs w:val="24"/>
        </w:rPr>
        <w:t>18</w:t>
      </w:r>
      <w:r w:rsidRPr="00DC3339">
        <w:rPr>
          <w:rFonts w:eastAsia="PoloBasisTB-Leicht" w:cstheme="minorHAnsi"/>
          <w:kern w:val="0"/>
          <w:sz w:val="24"/>
          <w:szCs w:val="24"/>
        </w:rPr>
        <w:t xml:space="preserve"> auf der Lesekompetenz</w:t>
      </w:r>
      <w:r>
        <w:rPr>
          <w:rFonts w:eastAsia="PoloBasisTB-Leicht" w:cstheme="minorHAnsi"/>
          <w:kern w:val="0"/>
          <w:sz w:val="24"/>
          <w:szCs w:val="24"/>
        </w:rPr>
        <w:t>, im Jahr 2022 auf Mathematik</w:t>
      </w:r>
      <w:r w:rsidRPr="00DC3339">
        <w:rPr>
          <w:rFonts w:eastAsia="PoloBasisTB-Leicht" w:cstheme="minorHAnsi"/>
          <w:kern w:val="0"/>
          <w:sz w:val="24"/>
          <w:szCs w:val="24"/>
        </w:rPr>
        <w:t>. Getestet w</w:t>
      </w:r>
      <w:r>
        <w:rPr>
          <w:rFonts w:eastAsia="PoloBasisTB-Leicht" w:cstheme="minorHAnsi"/>
          <w:kern w:val="0"/>
          <w:sz w:val="24"/>
          <w:szCs w:val="24"/>
        </w:rPr>
        <w:t>e</w:t>
      </w:r>
      <w:r w:rsidRPr="00DC3339">
        <w:rPr>
          <w:rFonts w:eastAsia="PoloBasisTB-Leicht" w:cstheme="minorHAnsi"/>
          <w:kern w:val="0"/>
          <w:sz w:val="24"/>
          <w:szCs w:val="24"/>
        </w:rPr>
        <w:t xml:space="preserve">rden </w:t>
      </w:r>
      <w:r>
        <w:rPr>
          <w:rFonts w:eastAsia="PoloBasisTB-Leicht" w:cstheme="minorHAnsi"/>
          <w:kern w:val="0"/>
          <w:sz w:val="24"/>
          <w:szCs w:val="24"/>
        </w:rPr>
        <w:t xml:space="preserve">hinsichtlich der Lesekompetenz </w:t>
      </w:r>
      <w:r w:rsidRPr="00DC3339">
        <w:rPr>
          <w:rFonts w:eastAsia="PoloBasisTB-Leicht" w:cstheme="minorHAnsi"/>
          <w:kern w:val="0"/>
          <w:sz w:val="24"/>
          <w:szCs w:val="24"/>
        </w:rPr>
        <w:t>die Informationsentnahme,</w:t>
      </w:r>
      <w:r>
        <w:rPr>
          <w:rFonts w:eastAsia="PoloBasisTB-Leicht" w:cstheme="minorHAnsi"/>
          <w:kern w:val="0"/>
          <w:sz w:val="24"/>
          <w:szCs w:val="24"/>
        </w:rPr>
        <w:t xml:space="preserve"> </w:t>
      </w:r>
      <w:r w:rsidRPr="00DC3339">
        <w:rPr>
          <w:rFonts w:eastAsia="PoloBasisTB-Leicht" w:cstheme="minorHAnsi"/>
          <w:kern w:val="0"/>
          <w:sz w:val="24"/>
          <w:szCs w:val="24"/>
        </w:rPr>
        <w:t>die Sinnerfassung sowie das Bewerten anhand unterschiedlicher Texte.</w:t>
      </w:r>
    </w:p>
    <w:p w14:paraId="765169B1" w14:textId="5D2D1D94" w:rsidR="008B7157" w:rsidRDefault="008B7157" w:rsidP="00DC3339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  <w:r>
        <w:rPr>
          <w:rFonts w:eastAsia="PoloBasisTB-Leicht" w:cstheme="minorHAnsi"/>
          <w:kern w:val="0"/>
          <w:sz w:val="24"/>
          <w:szCs w:val="24"/>
        </w:rPr>
        <w:t xml:space="preserve"> </w:t>
      </w:r>
    </w:p>
    <w:p w14:paraId="2877F35F" w14:textId="77777777" w:rsidR="008B7157" w:rsidRPr="008B7157" w:rsidRDefault="008B7157" w:rsidP="008B715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  <w:r w:rsidRPr="008B7157">
        <w:rPr>
          <w:rFonts w:eastAsia="PoloBasisTB-Leicht" w:cstheme="minorHAnsi"/>
          <w:b/>
          <w:bCs/>
          <w:kern w:val="0"/>
          <w:sz w:val="24"/>
          <w:szCs w:val="24"/>
        </w:rPr>
        <w:t xml:space="preserve">Statistik aus der PISA Studio 2022: </w:t>
      </w:r>
      <w:r w:rsidRPr="008B7157">
        <w:rPr>
          <w:rFonts w:cstheme="minorHAnsi"/>
          <w:b/>
          <w:bCs/>
          <w:kern w:val="0"/>
          <w:sz w:val="24"/>
          <w:szCs w:val="24"/>
        </w:rPr>
        <w:t>Aussagen zur Lesefreude der Schülerinnen und Schüler</w:t>
      </w:r>
    </w:p>
    <w:p w14:paraId="26D491CE" w14:textId="1CC05483" w:rsidR="008B7157" w:rsidRDefault="008B7157" w:rsidP="00DC3339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</w:p>
    <w:p w14:paraId="0AA318D9" w14:textId="217EC232" w:rsidR="008B7157" w:rsidRPr="00DC3339" w:rsidRDefault="00404614" w:rsidP="00DC3339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  <w:r>
        <w:rPr>
          <w:rFonts w:eastAsia="PoloBasisTB-Leicht" w:cstheme="minorHAnsi"/>
          <w:kern w:val="0"/>
          <w:sz w:val="24"/>
          <w:szCs w:val="24"/>
        </w:rPr>
        <w:t xml:space="preserve">PDF downloadbar unter: </w:t>
      </w:r>
      <w:hyperlink r:id="rId9" w:history="1">
        <w:r w:rsidRPr="00384766">
          <w:rPr>
            <w:rStyle w:val="Hyperlink"/>
            <w:rFonts w:eastAsia="PoloBasisTB-Leicht" w:cstheme="minorHAnsi"/>
            <w:kern w:val="0"/>
            <w:sz w:val="24"/>
            <w:szCs w:val="24"/>
          </w:rPr>
          <w:t>https://www.iqs.gv.at/downloads/internationale-studien/pisa/pisa-2018</w:t>
        </w:r>
      </w:hyperlink>
      <w:r>
        <w:rPr>
          <w:rFonts w:eastAsia="PoloBasisTB-Leicht" w:cstheme="minorHAnsi"/>
          <w:kern w:val="0"/>
          <w:sz w:val="24"/>
          <w:szCs w:val="24"/>
        </w:rPr>
        <w:t xml:space="preserve"> Seite 66</w:t>
      </w:r>
    </w:p>
    <w:p w14:paraId="7E6A6DDF" w14:textId="308BB1FC" w:rsidR="00DC3339" w:rsidRDefault="00DC3339" w:rsidP="00DC3339">
      <w:pPr>
        <w:rPr>
          <w:rFonts w:eastAsia="PoloBasisTB-Leicht" w:cstheme="minorHAnsi"/>
          <w:kern w:val="0"/>
          <w:sz w:val="24"/>
          <w:szCs w:val="24"/>
        </w:rPr>
      </w:pPr>
    </w:p>
    <w:p w14:paraId="7A37ECEE" w14:textId="5F8A15B8" w:rsidR="00404614" w:rsidRDefault="00404614" w:rsidP="00DC3339">
      <w:pPr>
        <w:rPr>
          <w:rFonts w:eastAsia="PoloBasisTB-Leicht" w:cstheme="minorHAnsi"/>
          <w:kern w:val="0"/>
          <w:sz w:val="24"/>
          <w:szCs w:val="24"/>
        </w:rPr>
      </w:pPr>
      <w:r>
        <w:rPr>
          <w:rFonts w:eastAsia="PoloBasisTB-Leicht" w:cstheme="minorHAnsi"/>
          <w:kern w:val="0"/>
          <w:sz w:val="24"/>
          <w:szCs w:val="24"/>
        </w:rPr>
        <w:t>(alle Links abgerufen am 16.9.2024)</w:t>
      </w:r>
    </w:p>
    <w:p w14:paraId="07FDBBE4" w14:textId="77777777" w:rsidR="00404614" w:rsidRDefault="00404614" w:rsidP="00DC3339">
      <w:pPr>
        <w:rPr>
          <w:rFonts w:eastAsia="PoloBasisTB-Leicht" w:cstheme="minorHAnsi"/>
          <w:kern w:val="0"/>
          <w:sz w:val="24"/>
          <w:szCs w:val="24"/>
        </w:rPr>
      </w:pPr>
    </w:p>
    <w:p w14:paraId="7751A12C" w14:textId="6EA782D3" w:rsidR="00DC3339" w:rsidRPr="00DC3339" w:rsidRDefault="00DC3339" w:rsidP="00DC3339">
      <w:pPr>
        <w:pStyle w:val="qmH2"/>
        <w:rPr>
          <w:rFonts w:asciiTheme="minorHAnsi" w:hAnsiTheme="minorHAnsi" w:cstheme="minorHAnsi"/>
        </w:rPr>
      </w:pPr>
      <w:r w:rsidRPr="00DC3339">
        <w:rPr>
          <w:rFonts w:asciiTheme="minorHAnsi" w:hAnsiTheme="minorHAnsi" w:cstheme="minorHAnsi"/>
        </w:rPr>
        <w:lastRenderedPageBreak/>
        <w:t>Arbeitsaufträge</w:t>
      </w:r>
    </w:p>
    <w:p w14:paraId="2B52CA05" w14:textId="77777777" w:rsidR="00DC3339" w:rsidRPr="00DC3339" w:rsidRDefault="00DC3339" w:rsidP="00DC3339">
      <w:pPr>
        <w:pStyle w:val="qmStandard"/>
      </w:pPr>
    </w:p>
    <w:p w14:paraId="0ABF4769" w14:textId="386A94BB" w:rsidR="00DC3339" w:rsidRPr="00DC3339" w:rsidRDefault="00DC3339" w:rsidP="00DC3339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</w:pPr>
      <w:r w:rsidRPr="00DC3339"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  <w:t xml:space="preserve">a) </w:t>
      </w:r>
      <w:r w:rsidRPr="00DC3339">
        <w:rPr>
          <w:rFonts w:cstheme="minorHAnsi"/>
          <w:color w:val="2F5496" w:themeColor="accent1" w:themeShade="BF"/>
          <w:kern w:val="0"/>
          <w:sz w:val="24"/>
          <w:szCs w:val="24"/>
        </w:rPr>
        <w:t xml:space="preserve">Wähle </w:t>
      </w:r>
      <w:r w:rsidRPr="00DC3339"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  <w:t xml:space="preserve">eine der </w:t>
      </w:r>
      <w:r w:rsidR="00404614"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  <w:t xml:space="preserve">zwei </w:t>
      </w:r>
      <w:r w:rsidRPr="00DC3339"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  <w:t>Grafiken aus und versuche sie im Detail zu verstehen. Halte die</w:t>
      </w:r>
    </w:p>
    <w:p w14:paraId="67232EB4" w14:textId="661C8DC0" w:rsidR="00DC3339" w:rsidRPr="00DC3339" w:rsidRDefault="00DC3339" w:rsidP="00DC3339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</w:pPr>
      <w:r w:rsidRPr="00DC3339"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  <w:t>Ergebnisse schriftlich fest.</w:t>
      </w:r>
    </w:p>
    <w:p w14:paraId="7076DF2E" w14:textId="77777777" w:rsidR="00DC3339" w:rsidRPr="00DC3339" w:rsidRDefault="00DC3339" w:rsidP="00DC3339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</w:p>
    <w:p w14:paraId="6F037A94" w14:textId="77777777" w:rsidR="00DC3339" w:rsidRDefault="00DC3339" w:rsidP="00DC333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  <w:r w:rsidRPr="00DC3339">
        <w:rPr>
          <w:rFonts w:cstheme="minorHAnsi"/>
          <w:kern w:val="0"/>
          <w:sz w:val="24"/>
          <w:szCs w:val="24"/>
        </w:rPr>
        <w:t xml:space="preserve">Studiere </w:t>
      </w:r>
      <w:r w:rsidRPr="00DC3339">
        <w:rPr>
          <w:rFonts w:eastAsia="PoloBasisTB-Leicht" w:cstheme="minorHAnsi"/>
          <w:kern w:val="0"/>
          <w:sz w:val="24"/>
          <w:szCs w:val="24"/>
        </w:rPr>
        <w:t>das Schaubild.</w:t>
      </w:r>
      <w:r w:rsidRPr="00DC3339">
        <w:rPr>
          <w:rFonts w:eastAsia="PoloBasisTB-Leicht" w:cstheme="minorHAnsi"/>
          <w:kern w:val="0"/>
          <w:sz w:val="24"/>
          <w:szCs w:val="24"/>
        </w:rPr>
        <w:tab/>
      </w:r>
    </w:p>
    <w:p w14:paraId="78FAB80A" w14:textId="16ECCB43" w:rsidR="00DC3339" w:rsidRDefault="00DC3339" w:rsidP="00DC333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  <w:r w:rsidRPr="00DC3339">
        <w:rPr>
          <w:rFonts w:cstheme="minorHAnsi"/>
          <w:kern w:val="0"/>
          <w:sz w:val="24"/>
          <w:szCs w:val="24"/>
        </w:rPr>
        <w:t xml:space="preserve">Nenne </w:t>
      </w:r>
      <w:r w:rsidRPr="00DC3339">
        <w:rPr>
          <w:rFonts w:eastAsia="PoloBasisTB-Leicht" w:cstheme="minorHAnsi"/>
          <w:kern w:val="0"/>
          <w:sz w:val="24"/>
          <w:szCs w:val="24"/>
        </w:rPr>
        <w:t>das Thema.</w:t>
      </w:r>
    </w:p>
    <w:p w14:paraId="153E8DAD" w14:textId="1628EB69" w:rsidR="00404614" w:rsidRDefault="00404614" w:rsidP="00404614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</w:p>
    <w:p w14:paraId="3ADBE566" w14:textId="77777777" w:rsidR="00404614" w:rsidRPr="00404614" w:rsidRDefault="00404614" w:rsidP="00404614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</w:p>
    <w:p w14:paraId="0B4A0A72" w14:textId="77777777" w:rsidR="00DC3339" w:rsidRDefault="00DC3339" w:rsidP="00DC333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  <w:r w:rsidRPr="00DC3339">
        <w:rPr>
          <w:rFonts w:cstheme="minorHAnsi"/>
          <w:kern w:val="0"/>
          <w:sz w:val="24"/>
          <w:szCs w:val="24"/>
        </w:rPr>
        <w:t xml:space="preserve">Beschreibe </w:t>
      </w:r>
      <w:r w:rsidRPr="00DC3339">
        <w:rPr>
          <w:rFonts w:eastAsia="PoloBasisTB-Leicht" w:cstheme="minorHAnsi"/>
          <w:kern w:val="0"/>
          <w:sz w:val="24"/>
          <w:szCs w:val="24"/>
        </w:rPr>
        <w:t>die Eintr</w:t>
      </w:r>
      <w:r>
        <w:rPr>
          <w:rFonts w:eastAsia="PoloBasisTB-Leicht" w:cstheme="minorHAnsi"/>
          <w:kern w:val="0"/>
          <w:sz w:val="24"/>
          <w:szCs w:val="24"/>
        </w:rPr>
        <w:t>ä</w:t>
      </w:r>
      <w:r w:rsidRPr="00DC3339">
        <w:rPr>
          <w:rFonts w:eastAsia="PoloBasisTB-Leicht" w:cstheme="minorHAnsi"/>
          <w:kern w:val="0"/>
          <w:sz w:val="24"/>
          <w:szCs w:val="24"/>
        </w:rPr>
        <w:t>ge links auf der y-Achse und unten auf der x-Achse.</w:t>
      </w:r>
    </w:p>
    <w:p w14:paraId="22ACFDD6" w14:textId="5454107E" w:rsidR="008B7157" w:rsidRPr="00404614" w:rsidRDefault="00DC3339" w:rsidP="008B7157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  <w:r w:rsidRPr="00DC3339">
        <w:rPr>
          <w:rFonts w:eastAsia="PoloBasisTB-Leicht" w:cstheme="minorHAnsi"/>
          <w:kern w:val="0"/>
          <w:sz w:val="24"/>
          <w:szCs w:val="24"/>
        </w:rPr>
        <w:t>Erläutere abgebildete Trends.</w:t>
      </w:r>
    </w:p>
    <w:p w14:paraId="56266A00" w14:textId="77777777" w:rsidR="008B7157" w:rsidRPr="008B7157" w:rsidRDefault="008B7157" w:rsidP="008B7157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</w:p>
    <w:p w14:paraId="7A8FAEBA" w14:textId="0ECD2A27" w:rsidR="00DC3339" w:rsidRPr="00DC3339" w:rsidRDefault="00DC3339" w:rsidP="00DC3339">
      <w:pPr>
        <w:pStyle w:val="Listenabsatz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  <w:r w:rsidRPr="00DC3339">
        <w:rPr>
          <w:rFonts w:eastAsia="PoloBasisTB-Leicht" w:cstheme="minorHAnsi"/>
          <w:kern w:val="0"/>
          <w:sz w:val="24"/>
          <w:szCs w:val="24"/>
        </w:rPr>
        <w:t>Grafik 1: Diskutiere mit ihr/ihm, inwiefern die Aussagen in der Grafik mit deinen Mediennutzungsgewohnheiten übereinstimmen. Stellt fest, wo</w:t>
      </w:r>
    </w:p>
    <w:p w14:paraId="09F0346F" w14:textId="1668D42D" w:rsidR="00DC3339" w:rsidRPr="00DC3339" w:rsidRDefault="00DC3339" w:rsidP="00DC3339">
      <w:pPr>
        <w:autoSpaceDE w:val="0"/>
        <w:autoSpaceDN w:val="0"/>
        <w:adjustRightInd w:val="0"/>
        <w:spacing w:after="0" w:line="240" w:lineRule="auto"/>
        <w:ind w:left="708" w:firstLine="708"/>
        <w:rPr>
          <w:rFonts w:eastAsia="PoloBasisTB-Leicht" w:cstheme="minorHAnsi"/>
          <w:kern w:val="0"/>
          <w:sz w:val="24"/>
          <w:szCs w:val="24"/>
        </w:rPr>
      </w:pPr>
      <w:r w:rsidRPr="00DC3339">
        <w:rPr>
          <w:rFonts w:eastAsia="PoloBasisTB-Leicht" w:cstheme="minorHAnsi"/>
          <w:kern w:val="0"/>
          <w:sz w:val="24"/>
          <w:szCs w:val="24"/>
        </w:rPr>
        <w:t>es Abweichungen gibt und warum.</w:t>
      </w:r>
    </w:p>
    <w:p w14:paraId="126D5D71" w14:textId="48527AE8" w:rsidR="00DC3339" w:rsidRPr="00DC3339" w:rsidRDefault="00DC3339" w:rsidP="00DC3339">
      <w:pPr>
        <w:pStyle w:val="Listenabsatz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  <w:r w:rsidRPr="00DC3339">
        <w:rPr>
          <w:rFonts w:eastAsia="PoloBasisTB-Leicht" w:cstheme="minorHAnsi"/>
          <w:kern w:val="0"/>
          <w:sz w:val="24"/>
          <w:szCs w:val="24"/>
        </w:rPr>
        <w:t>Grafik 2: Diskutiere mit ihr/ihm, zu welcher Gruppe der Leserinnen und</w:t>
      </w:r>
      <w:r>
        <w:rPr>
          <w:rFonts w:eastAsia="PoloBasisTB-Leicht" w:cstheme="minorHAnsi"/>
          <w:kern w:val="0"/>
          <w:sz w:val="24"/>
          <w:szCs w:val="24"/>
        </w:rPr>
        <w:t xml:space="preserve"> </w:t>
      </w:r>
      <w:r w:rsidRPr="00DC3339">
        <w:rPr>
          <w:rFonts w:eastAsia="PoloBasisTB-Leicht" w:cstheme="minorHAnsi"/>
          <w:kern w:val="0"/>
          <w:sz w:val="24"/>
          <w:szCs w:val="24"/>
        </w:rPr>
        <w:t>Leser ihr geh</w:t>
      </w:r>
      <w:r>
        <w:rPr>
          <w:rFonts w:eastAsia="PoloBasisTB-Leicht" w:cstheme="minorHAnsi"/>
          <w:kern w:val="0"/>
          <w:sz w:val="24"/>
          <w:szCs w:val="24"/>
        </w:rPr>
        <w:t>ö</w:t>
      </w:r>
      <w:r w:rsidRPr="00DC3339">
        <w:rPr>
          <w:rFonts w:eastAsia="PoloBasisTB-Leicht" w:cstheme="minorHAnsi"/>
          <w:kern w:val="0"/>
          <w:sz w:val="24"/>
          <w:szCs w:val="24"/>
        </w:rPr>
        <w:t>ren wurdet: „B</w:t>
      </w:r>
      <w:r>
        <w:rPr>
          <w:rFonts w:eastAsia="PoloBasisTB-Leicht" w:cstheme="minorHAnsi"/>
          <w:kern w:val="0"/>
          <w:sz w:val="24"/>
          <w:szCs w:val="24"/>
        </w:rPr>
        <w:t>ü</w:t>
      </w:r>
      <w:r w:rsidRPr="00DC3339">
        <w:rPr>
          <w:rFonts w:eastAsia="PoloBasisTB-Leicht" w:cstheme="minorHAnsi"/>
          <w:kern w:val="0"/>
          <w:sz w:val="24"/>
          <w:szCs w:val="24"/>
        </w:rPr>
        <w:t>chermuffel“ oder „B</w:t>
      </w:r>
      <w:r>
        <w:rPr>
          <w:rFonts w:eastAsia="PoloBasisTB-Leicht" w:cstheme="minorHAnsi"/>
          <w:kern w:val="0"/>
          <w:sz w:val="24"/>
          <w:szCs w:val="24"/>
        </w:rPr>
        <w:t>ü</w:t>
      </w:r>
      <w:r w:rsidRPr="00DC3339">
        <w:rPr>
          <w:rFonts w:eastAsia="PoloBasisTB-Leicht" w:cstheme="minorHAnsi"/>
          <w:kern w:val="0"/>
          <w:sz w:val="24"/>
          <w:szCs w:val="24"/>
        </w:rPr>
        <w:t>cherw</w:t>
      </w:r>
      <w:r>
        <w:rPr>
          <w:rFonts w:eastAsia="PoloBasisTB-Leicht" w:cstheme="minorHAnsi"/>
          <w:kern w:val="0"/>
          <w:sz w:val="24"/>
          <w:szCs w:val="24"/>
        </w:rPr>
        <w:t>ü</w:t>
      </w:r>
      <w:r w:rsidRPr="00DC3339">
        <w:rPr>
          <w:rFonts w:eastAsia="PoloBasisTB-Leicht" w:cstheme="minorHAnsi"/>
          <w:kern w:val="0"/>
          <w:sz w:val="24"/>
          <w:szCs w:val="24"/>
        </w:rPr>
        <w:t>rmer“.</w:t>
      </w:r>
    </w:p>
    <w:p w14:paraId="700EC3C1" w14:textId="1E758342" w:rsidR="00DC3339" w:rsidRDefault="00DC3339" w:rsidP="00DC3339">
      <w:pPr>
        <w:pStyle w:val="Listenabsatz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  <w:r w:rsidRPr="00DC3339">
        <w:rPr>
          <w:rFonts w:eastAsia="PoloBasisTB-Leicht" w:cstheme="minorHAnsi"/>
          <w:kern w:val="0"/>
          <w:sz w:val="24"/>
          <w:szCs w:val="24"/>
        </w:rPr>
        <w:t>Grafik 3: Diskutiere mit ihr/ihm, wie es um eure Lesemotivation steht, und ber</w:t>
      </w:r>
      <w:r>
        <w:rPr>
          <w:rFonts w:eastAsia="PoloBasisTB-Leicht" w:cstheme="minorHAnsi"/>
          <w:kern w:val="0"/>
          <w:sz w:val="24"/>
          <w:szCs w:val="24"/>
        </w:rPr>
        <w:t>ü</w:t>
      </w:r>
      <w:r w:rsidRPr="00DC3339">
        <w:rPr>
          <w:rFonts w:eastAsia="PoloBasisTB-Leicht" w:cstheme="minorHAnsi"/>
          <w:kern w:val="0"/>
          <w:sz w:val="24"/>
          <w:szCs w:val="24"/>
        </w:rPr>
        <w:t>cksichtigt</w:t>
      </w:r>
      <w:r>
        <w:rPr>
          <w:rFonts w:eastAsia="PoloBasisTB-Leicht" w:cstheme="minorHAnsi"/>
          <w:kern w:val="0"/>
          <w:sz w:val="24"/>
          <w:szCs w:val="24"/>
        </w:rPr>
        <w:t xml:space="preserve"> </w:t>
      </w:r>
      <w:r w:rsidRPr="00DC3339">
        <w:rPr>
          <w:rFonts w:eastAsia="PoloBasisTB-Leicht" w:cstheme="minorHAnsi"/>
          <w:kern w:val="0"/>
          <w:sz w:val="24"/>
          <w:szCs w:val="24"/>
        </w:rPr>
        <w:t>dabei folgende Fragen: Wie wurdet ihr die Fragen aus dem Diagramm beantworten?</w:t>
      </w:r>
      <w:r>
        <w:rPr>
          <w:rFonts w:eastAsia="PoloBasisTB-Leicht" w:cstheme="minorHAnsi"/>
          <w:kern w:val="0"/>
          <w:sz w:val="24"/>
          <w:szCs w:val="24"/>
        </w:rPr>
        <w:t xml:space="preserve"> </w:t>
      </w:r>
      <w:r w:rsidRPr="00DC3339">
        <w:rPr>
          <w:rFonts w:eastAsia="PoloBasisTB-Leicht" w:cstheme="minorHAnsi"/>
          <w:kern w:val="0"/>
          <w:sz w:val="24"/>
          <w:szCs w:val="24"/>
        </w:rPr>
        <w:t>W</w:t>
      </w:r>
      <w:r>
        <w:rPr>
          <w:rFonts w:eastAsia="PoloBasisTB-Leicht" w:cstheme="minorHAnsi"/>
          <w:kern w:val="0"/>
          <w:sz w:val="24"/>
          <w:szCs w:val="24"/>
        </w:rPr>
        <w:t>ü</w:t>
      </w:r>
      <w:r w:rsidRPr="00DC3339">
        <w:rPr>
          <w:rFonts w:eastAsia="PoloBasisTB-Leicht" w:cstheme="minorHAnsi"/>
          <w:kern w:val="0"/>
          <w:sz w:val="24"/>
          <w:szCs w:val="24"/>
        </w:rPr>
        <w:t>rden sich eure Antworten andern, wenn ihr beim Lesen vor allem an</w:t>
      </w:r>
      <w:r>
        <w:rPr>
          <w:rFonts w:eastAsia="PoloBasisTB-Leicht" w:cstheme="minorHAnsi"/>
          <w:kern w:val="0"/>
          <w:sz w:val="24"/>
          <w:szCs w:val="24"/>
        </w:rPr>
        <w:t xml:space="preserve"> </w:t>
      </w:r>
      <w:r w:rsidRPr="00DC3339">
        <w:rPr>
          <w:rFonts w:eastAsia="PoloBasisTB-Leicht" w:cstheme="minorHAnsi"/>
          <w:kern w:val="0"/>
          <w:sz w:val="24"/>
          <w:szCs w:val="24"/>
        </w:rPr>
        <w:t>das Lesen auf digitalen Endger</w:t>
      </w:r>
      <w:r>
        <w:rPr>
          <w:rFonts w:eastAsia="PoloBasisTB-Leicht" w:cstheme="minorHAnsi"/>
          <w:kern w:val="0"/>
          <w:sz w:val="24"/>
          <w:szCs w:val="24"/>
        </w:rPr>
        <w:t>ä</w:t>
      </w:r>
      <w:r w:rsidRPr="00DC3339">
        <w:rPr>
          <w:rFonts w:eastAsia="PoloBasisTB-Leicht" w:cstheme="minorHAnsi"/>
          <w:kern w:val="0"/>
          <w:sz w:val="24"/>
          <w:szCs w:val="24"/>
        </w:rPr>
        <w:t>ten (z. B. Smartphone, Tablet, PC, …) denkt?</w:t>
      </w:r>
    </w:p>
    <w:p w14:paraId="1D39314D" w14:textId="77777777" w:rsidR="00DC3339" w:rsidRPr="00DC3339" w:rsidRDefault="00DC3339" w:rsidP="00DC3339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</w:p>
    <w:p w14:paraId="0178C98A" w14:textId="537F5771" w:rsidR="00DC3339" w:rsidRPr="00DC3339" w:rsidRDefault="00DC3339" w:rsidP="00DC3339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</w:pPr>
      <w:r w:rsidRPr="00DC3339">
        <w:rPr>
          <w:rFonts w:eastAsia="PoloBasisTB-Leicht" w:cstheme="minorHAnsi"/>
          <w:color w:val="2F5496" w:themeColor="accent1" w:themeShade="BF"/>
          <w:kern w:val="0"/>
          <w:sz w:val="24"/>
          <w:szCs w:val="24"/>
        </w:rPr>
        <w:t>b) Präsentiert auf Basis eurer Notizen zu zweit in der Klasse eure wichtigsten Erkenntnisse.</w:t>
      </w:r>
    </w:p>
    <w:p w14:paraId="574A7400" w14:textId="77777777" w:rsidR="00DC3339" w:rsidRPr="00DC3339" w:rsidRDefault="00DC3339" w:rsidP="00DC3339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</w:p>
    <w:p w14:paraId="4B253451" w14:textId="77777777" w:rsidR="00DC3339" w:rsidRDefault="00DC3339" w:rsidP="00DC3339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  <w:r w:rsidRPr="00DC3339">
        <w:rPr>
          <w:rFonts w:eastAsia="PoloBasisTB-Leicht" w:cstheme="minorHAnsi"/>
          <w:kern w:val="0"/>
          <w:sz w:val="24"/>
          <w:szCs w:val="24"/>
        </w:rPr>
        <w:t>Erklärt dabei kurz, worum es in eurer Grafik ging.</w:t>
      </w:r>
    </w:p>
    <w:p w14:paraId="154D19F4" w14:textId="77777777" w:rsidR="00DC3339" w:rsidRDefault="00DC3339" w:rsidP="00DC3339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  <w:r w:rsidRPr="00DC3339">
        <w:rPr>
          <w:rFonts w:eastAsia="PoloBasisTB-Leicht" w:cstheme="minorHAnsi"/>
          <w:kern w:val="0"/>
          <w:sz w:val="24"/>
          <w:szCs w:val="24"/>
        </w:rPr>
        <w:t>Stellt dar, was daran besonders interessant war.</w:t>
      </w:r>
    </w:p>
    <w:p w14:paraId="56B1869F" w14:textId="3B31FFD6" w:rsidR="00DC3339" w:rsidRPr="00DC3339" w:rsidRDefault="00DC3339" w:rsidP="00DC3339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  <w:r w:rsidRPr="00DC3339">
        <w:rPr>
          <w:rFonts w:eastAsia="PoloBasisTB-Leicht" w:cstheme="minorHAnsi"/>
          <w:kern w:val="0"/>
          <w:sz w:val="24"/>
          <w:szCs w:val="24"/>
        </w:rPr>
        <w:t>Stellt Vermutungen dar</w:t>
      </w:r>
      <w:r>
        <w:rPr>
          <w:rFonts w:eastAsia="PoloBasisTB-Leicht" w:cstheme="minorHAnsi"/>
          <w:kern w:val="0"/>
          <w:sz w:val="24"/>
          <w:szCs w:val="24"/>
        </w:rPr>
        <w:t>ü</w:t>
      </w:r>
      <w:r w:rsidRPr="00DC3339">
        <w:rPr>
          <w:rFonts w:eastAsia="PoloBasisTB-Leicht" w:cstheme="minorHAnsi"/>
          <w:kern w:val="0"/>
          <w:sz w:val="24"/>
          <w:szCs w:val="24"/>
        </w:rPr>
        <w:t>ber an, was die Aussagen in Bezug auf den Erfolg in de</w:t>
      </w:r>
      <w:r>
        <w:rPr>
          <w:rFonts w:eastAsia="PoloBasisTB-Leicht" w:cstheme="minorHAnsi"/>
          <w:kern w:val="0"/>
          <w:sz w:val="24"/>
          <w:szCs w:val="24"/>
        </w:rPr>
        <w:t xml:space="preserve">r </w:t>
      </w:r>
      <w:r w:rsidRPr="00DC3339">
        <w:rPr>
          <w:rFonts w:eastAsia="PoloBasisTB-Leicht" w:cstheme="minorHAnsi"/>
          <w:kern w:val="0"/>
          <w:sz w:val="24"/>
          <w:szCs w:val="24"/>
        </w:rPr>
        <w:t>Schule oder im Berufsleben bedeuten konnten.</w:t>
      </w:r>
    </w:p>
    <w:sectPr w:rsidR="00DC3339" w:rsidRPr="00DC3339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8B6AD" w14:textId="77777777" w:rsidR="00DC3339" w:rsidRDefault="00DC3339" w:rsidP="00DC3339">
      <w:pPr>
        <w:spacing w:after="0" w:line="240" w:lineRule="auto"/>
      </w:pPr>
      <w:r>
        <w:separator/>
      </w:r>
    </w:p>
  </w:endnote>
  <w:endnote w:type="continuationSeparator" w:id="0">
    <w:p w14:paraId="3A900B3C" w14:textId="77777777" w:rsidR="00DC3339" w:rsidRDefault="00DC3339" w:rsidP="00DC3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oloBasisTB-Leicht">
    <w:altName w:val="Yu Gothic"/>
    <w:panose1 w:val="02000603020000020004"/>
    <w:charset w:val="80"/>
    <w:family w:val="swiss"/>
    <w:notTrueType/>
    <w:pitch w:val="default"/>
    <w:sig w:usb0="00000001" w:usb1="08070000" w:usb2="00000010" w:usb3="00000000" w:csb0="00020000" w:csb1="00000000"/>
  </w:font>
  <w:font w:name="PoloBasisTBHfett">
    <w:panose1 w:val="02000603020000020004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A983E" w14:textId="77777777" w:rsidR="00047D5A" w:rsidRPr="00640E0D" w:rsidRDefault="00047D5A" w:rsidP="00047D5A">
    <w:pPr>
      <w:pStyle w:val="Fuzeile"/>
    </w:pPr>
    <w:bookmarkStart w:id="0" w:name="_Hlk160803373"/>
    <w:bookmarkStart w:id="1" w:name="_Hlk160803374"/>
    <w:bookmarkStart w:id="2" w:name="_Hlk160803393"/>
    <w:bookmarkStart w:id="3" w:name="_Hlk160803394"/>
    <w:bookmarkStart w:id="4" w:name="_Hlk160803423"/>
    <w:bookmarkStart w:id="5" w:name="_Hlk160803424"/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0ADF631C" wp14:editId="36E9E1D2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© Österreichischer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  <w:bookmarkEnd w:id="0"/>
    <w:bookmarkEnd w:id="1"/>
    <w:bookmarkEnd w:id="2"/>
    <w:bookmarkEnd w:id="3"/>
    <w:bookmarkEnd w:id="4"/>
    <w:bookmarkEnd w:id="5"/>
  </w:p>
  <w:p w14:paraId="62CDA4AA" w14:textId="77777777" w:rsidR="00DC3339" w:rsidRDefault="00DC333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785AD" w14:textId="77777777" w:rsidR="00DC3339" w:rsidRDefault="00DC3339" w:rsidP="00DC3339">
      <w:pPr>
        <w:spacing w:after="0" w:line="240" w:lineRule="auto"/>
      </w:pPr>
      <w:r>
        <w:separator/>
      </w:r>
    </w:p>
  </w:footnote>
  <w:footnote w:type="continuationSeparator" w:id="0">
    <w:p w14:paraId="1579AC7F" w14:textId="77777777" w:rsidR="00DC3339" w:rsidRDefault="00DC3339" w:rsidP="00DC3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D762A" w14:textId="52936B80" w:rsidR="00DC3339" w:rsidRPr="008B7157" w:rsidRDefault="00DC3339">
    <w:pPr>
      <w:pStyle w:val="Kopfzeile"/>
      <w:rPr>
        <w:b/>
        <w:bCs/>
        <w:color w:val="4472C4" w:themeColor="accent1"/>
        <w:sz w:val="24"/>
        <w:szCs w:val="24"/>
      </w:rPr>
    </w:pPr>
    <w:r w:rsidRPr="008B7157">
      <w:rPr>
        <w:b/>
        <w:bCs/>
        <w:color w:val="4472C4" w:themeColor="accent1"/>
        <w:sz w:val="24"/>
        <w:szCs w:val="24"/>
      </w:rPr>
      <w:t>viel | seitig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E6FB5"/>
    <w:multiLevelType w:val="hybridMultilevel"/>
    <w:tmpl w:val="7D48B0F0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3AED4BB8"/>
    <w:multiLevelType w:val="hybridMultilevel"/>
    <w:tmpl w:val="40E2AD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B5172"/>
    <w:multiLevelType w:val="hybridMultilevel"/>
    <w:tmpl w:val="A25402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307753">
    <w:abstractNumId w:val="2"/>
  </w:num>
  <w:num w:numId="2" w16cid:durableId="362679767">
    <w:abstractNumId w:val="0"/>
  </w:num>
  <w:num w:numId="3" w16cid:durableId="1026491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39"/>
    <w:rsid w:val="00047D5A"/>
    <w:rsid w:val="00404614"/>
    <w:rsid w:val="008B7157"/>
    <w:rsid w:val="00D97567"/>
    <w:rsid w:val="00DC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CA253"/>
  <w15:chartTrackingRefBased/>
  <w15:docId w15:val="{E6DDC999-A1DF-4080-A30A-C850F093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4046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C3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3339"/>
  </w:style>
  <w:style w:type="paragraph" w:styleId="Fuzeile">
    <w:name w:val="footer"/>
    <w:basedOn w:val="Standard"/>
    <w:link w:val="FuzeileZchn"/>
    <w:uiPriority w:val="99"/>
    <w:unhideWhenUsed/>
    <w:rsid w:val="00DC3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3339"/>
  </w:style>
  <w:style w:type="paragraph" w:customStyle="1" w:styleId="qmH1">
    <w:name w:val="qmH1"/>
    <w:basedOn w:val="qmStandard"/>
    <w:next w:val="qmStandard"/>
    <w:link w:val="qmH1Zchn"/>
    <w:qFormat/>
    <w:rsid w:val="00DC3339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DC3339"/>
    <w:rPr>
      <w:rFonts w:asciiTheme="majorHAnsi" w:hAnsiTheme="majorHAnsi"/>
      <w:color w:val="2F5496" w:themeColor="accent1" w:themeShade="BF"/>
      <w:sz w:val="26"/>
    </w:rPr>
  </w:style>
  <w:style w:type="character" w:customStyle="1" w:styleId="qmH1Zchn">
    <w:name w:val="qmH1 Zchn"/>
    <w:basedOn w:val="Absatz-Standardschriftart"/>
    <w:link w:val="qmH1"/>
    <w:rsid w:val="00DC3339"/>
    <w:rPr>
      <w:rFonts w:asciiTheme="majorHAnsi" w:hAnsiTheme="majorHAnsi"/>
      <w:color w:val="2F5496" w:themeColor="accent1" w:themeShade="BF"/>
      <w:kern w:val="0"/>
      <w:sz w:val="32"/>
      <w:szCs w:val="24"/>
      <w14:ligatures w14:val="none"/>
    </w:rPr>
  </w:style>
  <w:style w:type="paragraph" w:customStyle="1" w:styleId="qmH3">
    <w:name w:val="qmH3"/>
    <w:basedOn w:val="qmStandard"/>
    <w:next w:val="qmStandard"/>
    <w:link w:val="qmH3Zchn"/>
    <w:qFormat/>
    <w:rsid w:val="00DC3339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Absatz-Standardschriftart"/>
    <w:link w:val="qmH2"/>
    <w:rsid w:val="00DC3339"/>
    <w:rPr>
      <w:rFonts w:asciiTheme="majorHAnsi" w:hAnsiTheme="majorHAnsi"/>
      <w:color w:val="2F5496" w:themeColor="accent1" w:themeShade="BF"/>
      <w:kern w:val="0"/>
      <w:sz w:val="26"/>
      <w:szCs w:val="24"/>
      <w14:ligatures w14:val="none"/>
    </w:rPr>
  </w:style>
  <w:style w:type="paragraph" w:customStyle="1" w:styleId="qmStandard">
    <w:name w:val="qmStandard"/>
    <w:link w:val="qmStandardZchn"/>
    <w:qFormat/>
    <w:rsid w:val="00DC3339"/>
    <w:pPr>
      <w:spacing w:after="0" w:line="240" w:lineRule="auto"/>
    </w:pPr>
    <w:rPr>
      <w:kern w:val="0"/>
      <w:sz w:val="24"/>
      <w:szCs w:val="24"/>
      <w14:ligatures w14:val="none"/>
    </w:rPr>
  </w:style>
  <w:style w:type="character" w:customStyle="1" w:styleId="qmH3Zchn">
    <w:name w:val="qmH3 Zchn"/>
    <w:basedOn w:val="Absatz-Standardschriftart"/>
    <w:link w:val="qmH3"/>
    <w:rsid w:val="00DC3339"/>
    <w:rPr>
      <w:rFonts w:asciiTheme="majorHAnsi" w:hAnsiTheme="majorHAnsi"/>
      <w:color w:val="2F5496" w:themeColor="accent1" w:themeShade="BF"/>
      <w:kern w:val="0"/>
      <w:sz w:val="24"/>
      <w:szCs w:val="24"/>
      <w14:ligatures w14:val="none"/>
    </w:rPr>
  </w:style>
  <w:style w:type="character" w:customStyle="1" w:styleId="qmStandardZchn">
    <w:name w:val="qmStandard Zchn"/>
    <w:basedOn w:val="Absatz-Standardschriftart"/>
    <w:link w:val="qmStandard"/>
    <w:rsid w:val="00DC3339"/>
    <w:rPr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DC333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B715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7157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04614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8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statista.com/statistik/daten/studie/29226/umfrage/lesehaeufigkeit-von-buechern-bei-jugendlichen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pfs.de/fileadmin/files/Studien/JIM/2022/JIM_2023_Charts_final_PDF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iqs.gv.at/downloads/internationale-studien/pisa/pisa-2018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Unfried</dc:creator>
  <cp:keywords/>
  <dc:description/>
  <cp:lastModifiedBy>Daniela Unfried</cp:lastModifiedBy>
  <cp:revision>3</cp:revision>
  <dcterms:created xsi:type="dcterms:W3CDTF">2024-03-05T08:07:00Z</dcterms:created>
  <dcterms:modified xsi:type="dcterms:W3CDTF">2024-09-16T08:17:00Z</dcterms:modified>
</cp:coreProperties>
</file>