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1DED" w14:textId="77777777" w:rsidR="00F941B3" w:rsidRDefault="00E82598">
      <w:pPr>
        <w:tabs>
          <w:tab w:val="left" w:pos="261"/>
          <w:tab w:val="left" w:pos="522"/>
          <w:tab w:val="left" w:pos="3628"/>
        </w:tabs>
        <w:spacing w:after="0" w:line="240" w:lineRule="atLeast"/>
        <w:jc w:val="both"/>
        <w:rPr>
          <w:sz w:val="18"/>
          <w:szCs w:val="18"/>
        </w:rPr>
      </w:pPr>
      <w:r>
        <w:rPr>
          <w:sz w:val="18"/>
          <w:szCs w:val="18"/>
        </w:rPr>
        <w:t xml:space="preserve">Dieser Vorschlag folgt dem didaktisch durchdachten Aufbau des Sprachbuchs. Selbstverständlich erlaubt der modulare Aufbau des Buches auch eine andere Reihenfolge, je nach Interesse bzw. Bedarf. Es gibt kein dezidiertes Einstiegskapitel, das Sprachlabor wiederholt viele Grammatik- und Rechtschreibthemen aus der Unterstufe. Das Kapitel Schriftliche Kompetenz schafft einen ersten Überblick über die sieben maturarelevanten Textsorten. Die grundlegenden Kompetenzformulierungen zu den für die Reifeprüfung relevanten Textsorten sind </w:t>
      </w:r>
      <w:r>
        <w:rPr>
          <w:b/>
          <w:bCs/>
          <w:sz w:val="18"/>
          <w:szCs w:val="18"/>
        </w:rPr>
        <w:t>fett gedruckt</w:t>
      </w:r>
      <w:r>
        <w:rPr>
          <w:sz w:val="18"/>
          <w:szCs w:val="18"/>
        </w:rPr>
        <w:t xml:space="preserve">. </w:t>
      </w:r>
    </w:p>
    <w:p w14:paraId="2336074F" w14:textId="77777777" w:rsidR="00F941B3" w:rsidRDefault="00F941B3">
      <w:pPr>
        <w:tabs>
          <w:tab w:val="left" w:pos="261"/>
          <w:tab w:val="left" w:pos="522"/>
          <w:tab w:val="left" w:pos="3628"/>
        </w:tabs>
        <w:spacing w:after="0" w:line="240" w:lineRule="atLeast"/>
        <w:jc w:val="both"/>
        <w:rPr>
          <w:sz w:val="18"/>
          <w:szCs w:val="18"/>
        </w:rPr>
      </w:pPr>
    </w:p>
    <w:p w14:paraId="6AC31EFD" w14:textId="77777777" w:rsidR="00F941B3" w:rsidRDefault="00E82598">
      <w:pPr>
        <w:tabs>
          <w:tab w:val="left" w:pos="261"/>
          <w:tab w:val="left" w:pos="522"/>
          <w:tab w:val="left" w:pos="3628"/>
        </w:tabs>
        <w:spacing w:after="0" w:line="240" w:lineRule="atLeast"/>
        <w:jc w:val="both"/>
        <w:rPr>
          <w:sz w:val="18"/>
          <w:szCs w:val="18"/>
        </w:rPr>
      </w:pPr>
      <w:r>
        <w:rPr>
          <w:sz w:val="18"/>
          <w:szCs w:val="18"/>
        </w:rPr>
        <w:t xml:space="preserve">Sie finden die Jahresplanung auch als Word-Datei, die Sie verändern/adaptieren können, unter </w:t>
      </w:r>
      <w:r>
        <w:rPr>
          <w:sz w:val="18"/>
          <w:szCs w:val="18"/>
          <w:u w:val="thick"/>
        </w:rPr>
        <w:t>www.oebv.at</w:t>
      </w:r>
      <w:r>
        <w:rPr>
          <w:sz w:val="18"/>
          <w:szCs w:val="18"/>
        </w:rPr>
        <w:t xml:space="preserve"> im Bereich Digitales Zusatzmaterial (DZM).</w:t>
      </w:r>
    </w:p>
    <w:p w14:paraId="5A88C014" w14:textId="77777777" w:rsidR="00F941B3" w:rsidRDefault="00F941B3">
      <w:pPr>
        <w:tabs>
          <w:tab w:val="left" w:pos="261"/>
          <w:tab w:val="left" w:pos="522"/>
          <w:tab w:val="left" w:pos="3628"/>
        </w:tabs>
        <w:spacing w:after="0" w:line="240" w:lineRule="atLeast"/>
        <w:jc w:val="both"/>
        <w:rPr>
          <w:sz w:val="18"/>
          <w:szCs w:val="18"/>
        </w:rPr>
      </w:pPr>
    </w:p>
    <w:tbl>
      <w:tblPr>
        <w:tblStyle w:val="TableNormal"/>
        <w:tblW w:w="144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847"/>
        <w:gridCol w:w="1277"/>
        <w:gridCol w:w="4283"/>
        <w:gridCol w:w="1529"/>
        <w:gridCol w:w="1417"/>
        <w:gridCol w:w="1701"/>
        <w:gridCol w:w="566"/>
        <w:gridCol w:w="567"/>
        <w:gridCol w:w="566"/>
        <w:gridCol w:w="567"/>
        <w:gridCol w:w="566"/>
        <w:gridCol w:w="562"/>
      </w:tblGrid>
      <w:tr w:rsidR="00F941B3" w14:paraId="3B4E413F" w14:textId="77777777">
        <w:trPr>
          <w:trHeight w:val="481"/>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4B3D95E2" w14:textId="77777777" w:rsidR="00F941B3" w:rsidRDefault="00E82598">
            <w:r>
              <w:t>Monat</w:t>
            </w:r>
          </w:p>
        </w:tc>
        <w:tc>
          <w:tcPr>
            <w:tcW w:w="1276" w:type="dxa"/>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14ABD80B" w14:textId="77777777" w:rsidR="00F941B3" w:rsidRDefault="00E82598">
            <w:pPr>
              <w:spacing w:after="0" w:line="240" w:lineRule="auto"/>
              <w:rPr>
                <w:b/>
                <w:bCs/>
              </w:rPr>
            </w:pPr>
            <w:r>
              <w:rPr>
                <w:b/>
                <w:bCs/>
              </w:rPr>
              <w:t>Lernstrecke</w:t>
            </w:r>
          </w:p>
          <w:p w14:paraId="1F8BE8C7" w14:textId="77777777" w:rsidR="00F941B3" w:rsidRDefault="00E82598">
            <w:pPr>
              <w:spacing w:after="0" w:line="240" w:lineRule="auto"/>
            </w:pPr>
            <w:r>
              <w:rPr>
                <w:b/>
                <w:bCs/>
              </w:rPr>
              <w:t>(LS)</w:t>
            </w:r>
          </w:p>
        </w:tc>
        <w:tc>
          <w:tcPr>
            <w:tcW w:w="4282" w:type="dxa"/>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556DD868" w14:textId="77777777" w:rsidR="00F941B3" w:rsidRDefault="00E82598">
            <w:pPr>
              <w:spacing w:after="0" w:line="240" w:lineRule="auto"/>
            </w:pPr>
            <w:r>
              <w:rPr>
                <w:b/>
                <w:bCs/>
              </w:rPr>
              <w:t>Inhalte</w:t>
            </w:r>
          </w:p>
        </w:tc>
        <w:tc>
          <w:tcPr>
            <w:tcW w:w="1529" w:type="dxa"/>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7213FDDF" w14:textId="77777777" w:rsidR="00F941B3" w:rsidRDefault="00E82598">
            <w:pPr>
              <w:spacing w:after="0" w:line="240" w:lineRule="auto"/>
            </w:pPr>
            <w:r>
              <w:rPr>
                <w:b/>
                <w:bCs/>
              </w:rPr>
              <w:t>Schularbeiten</w:t>
            </w:r>
          </w:p>
        </w:tc>
        <w:tc>
          <w:tcPr>
            <w:tcW w:w="1417" w:type="dxa"/>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03FF4A07" w14:textId="77777777" w:rsidR="00F941B3" w:rsidRDefault="00E82598">
            <w:pPr>
              <w:spacing w:after="0" w:line="240" w:lineRule="auto"/>
            </w:pPr>
            <w:r>
              <w:rPr>
                <w:b/>
                <w:bCs/>
              </w:rPr>
              <w:t>Sonderseiten</w:t>
            </w:r>
          </w:p>
        </w:tc>
        <w:tc>
          <w:tcPr>
            <w:tcW w:w="1701" w:type="dxa"/>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73C7A550" w14:textId="77777777" w:rsidR="00F941B3" w:rsidRDefault="00E82598">
            <w:pPr>
              <w:spacing w:after="0" w:line="240" w:lineRule="auto"/>
            </w:pPr>
            <w:r>
              <w:rPr>
                <w:b/>
                <w:bCs/>
              </w:rPr>
              <w:t>Sprachlabor</w:t>
            </w:r>
          </w:p>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4D1DE5CC" w14:textId="77777777" w:rsidR="00F941B3" w:rsidRDefault="00E82598">
            <w:pPr>
              <w:spacing w:after="0" w:line="240" w:lineRule="auto"/>
            </w:pPr>
            <w:r>
              <w:rPr>
                <w:b/>
                <w:bCs/>
              </w:rPr>
              <w:t>MK</w:t>
            </w:r>
          </w:p>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0F05A724" w14:textId="77777777" w:rsidR="00F941B3" w:rsidRDefault="00E82598">
            <w:pPr>
              <w:spacing w:after="0" w:line="240" w:lineRule="auto"/>
            </w:pPr>
            <w:r>
              <w:rPr>
                <w:b/>
                <w:bCs/>
              </w:rPr>
              <w:t>SK</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66E9D65C" w14:textId="77777777" w:rsidR="00F941B3" w:rsidRDefault="00E82598">
            <w:pPr>
              <w:spacing w:after="0" w:line="240" w:lineRule="auto"/>
            </w:pPr>
            <w:r>
              <w:rPr>
                <w:b/>
                <w:bCs/>
              </w:rPr>
              <w:t>TK</w:t>
            </w:r>
          </w:p>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33D16FCC" w14:textId="77777777" w:rsidR="00F941B3" w:rsidRDefault="00E82598">
            <w:pPr>
              <w:spacing w:after="0" w:line="240" w:lineRule="auto"/>
            </w:pPr>
            <w:r>
              <w:rPr>
                <w:b/>
                <w:bCs/>
              </w:rPr>
              <w:t>LB</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04BABFED" w14:textId="77777777" w:rsidR="00F941B3" w:rsidRDefault="00E82598">
            <w:pPr>
              <w:spacing w:after="0" w:line="240" w:lineRule="auto"/>
            </w:pPr>
            <w:r>
              <w:rPr>
                <w:b/>
                <w:bCs/>
              </w:rPr>
              <w:t>MB</w:t>
            </w:r>
          </w:p>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0B61A045" w14:textId="77777777" w:rsidR="00F941B3" w:rsidRDefault="00E82598">
            <w:pPr>
              <w:spacing w:after="0" w:line="240" w:lineRule="auto"/>
            </w:pPr>
            <w:r>
              <w:rPr>
                <w:b/>
                <w:bCs/>
              </w:rPr>
              <w:t>SPR</w:t>
            </w:r>
          </w:p>
        </w:tc>
      </w:tr>
      <w:tr w:rsidR="00F941B3" w14:paraId="35F8552C" w14:textId="77777777">
        <w:tblPrEx>
          <w:shd w:val="clear" w:color="auto" w:fill="CDD4E9"/>
        </w:tblPrEx>
        <w:trPr>
          <w:trHeight w:val="568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429E0FB" w14:textId="77777777" w:rsidR="00F941B3" w:rsidRDefault="00E82598">
            <w:pPr>
              <w:spacing w:after="0" w:line="240" w:lineRule="auto"/>
            </w:pPr>
            <w:r>
              <w:t>Sep.</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8E7E2" w14:textId="77777777" w:rsidR="00F941B3" w:rsidRDefault="00F941B3"/>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0BD495C2" w14:textId="6507D655" w:rsidR="00F941B3" w:rsidRDefault="00E82598">
            <w:pPr>
              <w:spacing w:after="0" w:line="240" w:lineRule="auto"/>
              <w:rPr>
                <w:b/>
                <w:bCs/>
              </w:rPr>
            </w:pPr>
            <w:r>
              <w:rPr>
                <w:b/>
                <w:bCs/>
              </w:rPr>
              <w:t xml:space="preserve">LS </w:t>
            </w:r>
            <w:r w:rsidR="001B3064">
              <w:rPr>
                <w:b/>
                <w:bCs/>
              </w:rPr>
              <w:t>1</w:t>
            </w:r>
            <w:r>
              <w:rPr>
                <w:b/>
                <w:bCs/>
              </w:rPr>
              <w:t>: Meine Lesebiografie: Lesemotivation und -</w:t>
            </w:r>
            <w:proofErr w:type="spellStart"/>
            <w:r>
              <w:rPr>
                <w:b/>
                <w:bCs/>
              </w:rPr>
              <w:t>interessen</w:t>
            </w:r>
            <w:proofErr w:type="spellEnd"/>
            <w:r w:rsidR="005452FA">
              <w:rPr>
                <w:b/>
                <w:bCs/>
              </w:rPr>
              <w:t xml:space="preserve"> (Kapitel 3d)</w:t>
            </w:r>
          </w:p>
          <w:p w14:paraId="7581DFFB" w14:textId="77777777" w:rsidR="00F941B3" w:rsidRDefault="00E82598">
            <w:pPr>
              <w:pStyle w:val="Listenabsatz"/>
              <w:numPr>
                <w:ilvl w:val="0"/>
                <w:numId w:val="1"/>
              </w:numPr>
              <w:spacing w:after="0" w:line="240" w:lineRule="auto"/>
            </w:pPr>
            <w:r>
              <w:t xml:space="preserve">S. 88: Einführung </w:t>
            </w:r>
          </w:p>
          <w:p w14:paraId="127A9C58" w14:textId="77777777" w:rsidR="00F941B3" w:rsidRDefault="00E82598">
            <w:pPr>
              <w:pStyle w:val="Listenabsatz"/>
              <w:numPr>
                <w:ilvl w:val="0"/>
                <w:numId w:val="1"/>
              </w:numPr>
              <w:spacing w:after="0" w:line="240" w:lineRule="auto"/>
            </w:pPr>
            <w:r>
              <w:t>S. 88-93: Über das Lesen, Lesesozialisation, ausgewählte Lesestrategien wiederholen (SQ3R-Methode, Lautlesetandem, scannendes Lesen), Bibliotheken</w:t>
            </w:r>
          </w:p>
          <w:p w14:paraId="04CC8EB3" w14:textId="05FC8719" w:rsidR="00F941B3" w:rsidRDefault="00E82598">
            <w:pPr>
              <w:spacing w:after="0" w:line="240" w:lineRule="auto"/>
              <w:rPr>
                <w:b/>
                <w:bCs/>
              </w:rPr>
            </w:pPr>
            <w:r>
              <w:rPr>
                <w:b/>
                <w:bCs/>
              </w:rPr>
              <w:t xml:space="preserve">LS </w:t>
            </w:r>
            <w:r w:rsidR="001B3064">
              <w:rPr>
                <w:b/>
                <w:bCs/>
              </w:rPr>
              <w:t>2</w:t>
            </w:r>
            <w:r>
              <w:rPr>
                <w:b/>
                <w:bCs/>
              </w:rPr>
              <w:t>: Die Maturatextsorten wiederholen: Die Zusammenfassung</w:t>
            </w:r>
          </w:p>
          <w:p w14:paraId="368B1B61" w14:textId="77777777" w:rsidR="00F941B3" w:rsidRDefault="00E82598">
            <w:pPr>
              <w:pStyle w:val="Listenabsatz"/>
              <w:numPr>
                <w:ilvl w:val="0"/>
                <w:numId w:val="1"/>
              </w:numPr>
              <w:spacing w:after="0" w:line="240" w:lineRule="auto"/>
            </w:pPr>
            <w:r>
              <w:t>S. 31: Einstieg: Zitate zum Thema Schreiben</w:t>
            </w:r>
          </w:p>
          <w:p w14:paraId="11A6347A" w14:textId="77777777" w:rsidR="00F941B3" w:rsidRDefault="00E82598">
            <w:pPr>
              <w:pStyle w:val="Listenabsatz"/>
              <w:numPr>
                <w:ilvl w:val="0"/>
                <w:numId w:val="1"/>
              </w:numPr>
              <w:spacing w:after="0" w:line="240" w:lineRule="auto"/>
            </w:pPr>
            <w:r>
              <w:t>S. 188-189: Wiederholung der Operatoren</w:t>
            </w:r>
          </w:p>
          <w:p w14:paraId="3037F6CD" w14:textId="77777777" w:rsidR="00F941B3" w:rsidRDefault="00E82598">
            <w:pPr>
              <w:pStyle w:val="Listenabsatz"/>
              <w:numPr>
                <w:ilvl w:val="0"/>
                <w:numId w:val="1"/>
              </w:numPr>
              <w:spacing w:after="0" w:line="240" w:lineRule="auto"/>
            </w:pPr>
            <w:r>
              <w:t>S. 47-52: Wiederholung Zusammenfassung</w:t>
            </w:r>
          </w:p>
          <w:p w14:paraId="6E03DF13" w14:textId="3BDEF54C" w:rsidR="00F941B3" w:rsidRDefault="00E82598">
            <w:pPr>
              <w:spacing w:after="0" w:line="240" w:lineRule="auto"/>
              <w:rPr>
                <w:b/>
                <w:bCs/>
              </w:rPr>
            </w:pPr>
            <w:r>
              <w:rPr>
                <w:b/>
                <w:bCs/>
              </w:rPr>
              <w:t xml:space="preserve">LS </w:t>
            </w:r>
            <w:r w:rsidR="001B3064">
              <w:rPr>
                <w:b/>
                <w:bCs/>
              </w:rPr>
              <w:t>3</w:t>
            </w:r>
            <w:r>
              <w:rPr>
                <w:b/>
                <w:bCs/>
              </w:rPr>
              <w:t>: Mediale Bildung — Die Zeitung</w:t>
            </w:r>
          </w:p>
          <w:p w14:paraId="2591DC7B" w14:textId="77777777" w:rsidR="00F941B3" w:rsidRDefault="00E82598">
            <w:pPr>
              <w:pStyle w:val="Listenabsatz"/>
              <w:numPr>
                <w:ilvl w:val="0"/>
                <w:numId w:val="1"/>
              </w:numPr>
              <w:spacing w:after="0" w:line="240" w:lineRule="auto"/>
            </w:pPr>
            <w:r>
              <w:t>S. 141: Einstieg mit Zitaten zum Thema Medien</w:t>
            </w:r>
          </w:p>
          <w:p w14:paraId="67C428D5" w14:textId="77777777" w:rsidR="00F941B3" w:rsidRDefault="00E82598">
            <w:pPr>
              <w:pStyle w:val="Listenabsatz"/>
              <w:numPr>
                <w:ilvl w:val="0"/>
                <w:numId w:val="1"/>
              </w:numPr>
              <w:spacing w:after="0" w:line="240" w:lineRule="auto"/>
            </w:pPr>
            <w:r>
              <w:t>S. 141: Aufbau einer Zeitung</w:t>
            </w:r>
          </w:p>
          <w:p w14:paraId="5FA6668B" w14:textId="77777777" w:rsidR="00F941B3" w:rsidRDefault="00E82598">
            <w:pPr>
              <w:pStyle w:val="Listenabsatz"/>
              <w:numPr>
                <w:ilvl w:val="0"/>
                <w:numId w:val="1"/>
              </w:numPr>
              <w:spacing w:after="0" w:line="240" w:lineRule="auto"/>
            </w:pPr>
            <w:r>
              <w:t>S. 142-148: Die Zeitung: ein Medium im Wandel</w:t>
            </w:r>
          </w:p>
          <w:p w14:paraId="6B5F5E86" w14:textId="77777777" w:rsidR="00AC1D2E" w:rsidRPr="00AC1D2E" w:rsidRDefault="00AC1D2E" w:rsidP="00AC1D2E">
            <w:pPr>
              <w:jc w:val="right"/>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A3124" w14:textId="77777777" w:rsidR="00F941B3" w:rsidRDefault="00F941B3"/>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35FC12A9" w14:textId="77777777" w:rsidR="00F941B3" w:rsidRDefault="00F941B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4BC68" w14:textId="77777777" w:rsidR="00F941B3" w:rsidRDefault="00E82598">
            <w:pPr>
              <w:spacing w:after="0" w:line="240" w:lineRule="auto"/>
            </w:pPr>
            <w:r>
              <w:t>S. 166: Einstieg mit Zitaten und einer Übung zur korrekten Schreibweise von schwierigen Begriffen</w:t>
            </w:r>
            <w:r>
              <w:br/>
              <w:t>S.171-174 Getrennt- und Zusammenschreibung</w:t>
            </w:r>
          </w:p>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0D9CA18C"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4CEE4170" w14:textId="20A45B39" w:rsidR="00F941B3" w:rsidRDefault="0074745F">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6B514DC3" w14:textId="77777777" w:rsidR="00F941B3" w:rsidRDefault="00E82598">
            <w:pPr>
              <w:spacing w:after="0" w:line="240" w:lineRule="auto"/>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29211725" w14:textId="77777777" w:rsidR="00F941B3" w:rsidRDefault="00F941B3"/>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7581B018" w14:textId="7AC041A0" w:rsidR="00F941B3" w:rsidRDefault="0074745F">
            <w:pPr>
              <w:spacing w:after="0" w:line="240" w:lineRule="auto"/>
            </w:pPr>
            <w:r>
              <w:t>x</w:t>
            </w:r>
          </w:p>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0B4D77C4" w14:textId="42D6B73C" w:rsidR="00F941B3" w:rsidRDefault="0074745F">
            <w:pPr>
              <w:spacing w:after="0" w:line="240" w:lineRule="auto"/>
            </w:pPr>
            <w:r>
              <w:t>x</w:t>
            </w:r>
          </w:p>
        </w:tc>
      </w:tr>
      <w:tr w:rsidR="00F941B3" w14:paraId="67A16B6A" w14:textId="77777777">
        <w:tblPrEx>
          <w:shd w:val="clear" w:color="auto" w:fill="CDD4E9"/>
        </w:tblPrEx>
        <w:trPr>
          <w:trHeight w:val="724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12E850F4" w14:textId="77777777" w:rsidR="00F941B3" w:rsidRDefault="00E82598">
            <w:pPr>
              <w:spacing w:after="0" w:line="240" w:lineRule="auto"/>
            </w:pPr>
            <w:r>
              <w:lastRenderedPageBreak/>
              <w:t>Okt.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65D8E" w14:textId="77777777" w:rsidR="00F941B3" w:rsidRDefault="00F941B3"/>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58F00446" w14:textId="7120B385" w:rsidR="00F941B3" w:rsidRDefault="00E82598">
            <w:pPr>
              <w:spacing w:after="0" w:line="240" w:lineRule="auto"/>
              <w:rPr>
                <w:b/>
                <w:bCs/>
              </w:rPr>
            </w:pPr>
            <w:r>
              <w:rPr>
                <w:b/>
                <w:bCs/>
              </w:rPr>
              <w:t xml:space="preserve">LS </w:t>
            </w:r>
            <w:r w:rsidR="001B3064">
              <w:rPr>
                <w:b/>
                <w:bCs/>
              </w:rPr>
              <w:t>4</w:t>
            </w:r>
            <w:r>
              <w:rPr>
                <w:b/>
                <w:bCs/>
              </w:rPr>
              <w:t>: Epochen: Das Mittelalter — Allgemeines</w:t>
            </w:r>
          </w:p>
          <w:p w14:paraId="0AE0DCA8" w14:textId="77777777" w:rsidR="00F941B3" w:rsidRDefault="00E82598">
            <w:pPr>
              <w:pStyle w:val="Listenabsatz"/>
              <w:numPr>
                <w:ilvl w:val="0"/>
                <w:numId w:val="2"/>
              </w:numPr>
              <w:spacing w:after="0" w:line="240" w:lineRule="auto"/>
              <w:rPr>
                <w:b/>
                <w:bCs/>
              </w:rPr>
            </w:pPr>
            <w:r>
              <w:t>S. 101: Einführung</w:t>
            </w:r>
          </w:p>
          <w:p w14:paraId="6F7DC9BB" w14:textId="77777777" w:rsidR="00F941B3" w:rsidRDefault="00E82598">
            <w:pPr>
              <w:pStyle w:val="Listenabsatz"/>
              <w:numPr>
                <w:ilvl w:val="0"/>
                <w:numId w:val="2"/>
              </w:numPr>
              <w:spacing w:after="0" w:line="240" w:lineRule="auto"/>
              <w:rPr>
                <w:b/>
                <w:bCs/>
              </w:rPr>
            </w:pPr>
            <w:r>
              <w:t>S. 102-103: Nibelungenlied</w:t>
            </w:r>
          </w:p>
          <w:p w14:paraId="47B10DAF" w14:textId="77777777" w:rsidR="00F941B3" w:rsidRDefault="00E82598">
            <w:pPr>
              <w:pStyle w:val="Listenabsatz"/>
              <w:numPr>
                <w:ilvl w:val="0"/>
                <w:numId w:val="2"/>
              </w:numPr>
              <w:spacing w:after="0" w:line="240" w:lineRule="auto"/>
              <w:rPr>
                <w:b/>
                <w:bCs/>
              </w:rPr>
            </w:pPr>
            <w:r>
              <w:t>S. 103-106: Minnesang und mittelhochdeutsche Ausspracheregeln</w:t>
            </w:r>
          </w:p>
          <w:p w14:paraId="6E66CB10" w14:textId="77777777" w:rsidR="00F941B3" w:rsidRDefault="00E82598">
            <w:pPr>
              <w:pStyle w:val="Listenabsatz"/>
              <w:numPr>
                <w:ilvl w:val="0"/>
                <w:numId w:val="2"/>
              </w:numPr>
              <w:spacing w:after="0" w:line="240" w:lineRule="auto"/>
              <w:rPr>
                <w:b/>
                <w:bCs/>
              </w:rPr>
            </w:pPr>
            <w:r>
              <w:t>S. 192-195: Epochenüberblick</w:t>
            </w:r>
          </w:p>
          <w:p w14:paraId="78891281" w14:textId="5B225960" w:rsidR="00F941B3" w:rsidRDefault="00E82598">
            <w:pPr>
              <w:pStyle w:val="Listenabsatz"/>
              <w:spacing w:after="0" w:line="240" w:lineRule="auto"/>
              <w:ind w:left="0"/>
              <w:rPr>
                <w:b/>
                <w:bCs/>
              </w:rPr>
            </w:pPr>
            <w:r>
              <w:rPr>
                <w:b/>
                <w:bCs/>
              </w:rPr>
              <w:t xml:space="preserve">LS </w:t>
            </w:r>
            <w:r w:rsidR="001B3064">
              <w:rPr>
                <w:b/>
                <w:bCs/>
              </w:rPr>
              <w:t>5</w:t>
            </w:r>
            <w:r>
              <w:rPr>
                <w:b/>
                <w:bCs/>
              </w:rPr>
              <w:t>: Die Maturatextsorten wiederholen: Der Leserbrief</w:t>
            </w:r>
          </w:p>
          <w:p w14:paraId="3D97DC12" w14:textId="77777777" w:rsidR="00F941B3" w:rsidRDefault="00E82598">
            <w:pPr>
              <w:pStyle w:val="Listenabsatz"/>
              <w:numPr>
                <w:ilvl w:val="0"/>
                <w:numId w:val="2"/>
              </w:numPr>
              <w:spacing w:after="0" w:line="240" w:lineRule="auto"/>
            </w:pPr>
            <w:r>
              <w:t>S. 52-53: Wiederholung Leserbrief</w:t>
            </w:r>
          </w:p>
          <w:p w14:paraId="05E26619" w14:textId="51BB72F8" w:rsidR="00F941B3" w:rsidRDefault="00E82598">
            <w:pPr>
              <w:pStyle w:val="Listenabsatz"/>
              <w:spacing w:after="0" w:line="240" w:lineRule="auto"/>
              <w:ind w:left="0"/>
              <w:rPr>
                <w:b/>
                <w:bCs/>
              </w:rPr>
            </w:pPr>
            <w:r>
              <w:rPr>
                <w:b/>
                <w:bCs/>
              </w:rPr>
              <w:t xml:space="preserve">LS </w:t>
            </w:r>
            <w:r w:rsidR="001B3064">
              <w:rPr>
                <w:b/>
                <w:bCs/>
              </w:rPr>
              <w:t>6</w:t>
            </w:r>
            <w:r>
              <w:rPr>
                <w:b/>
                <w:bCs/>
              </w:rPr>
              <w:t>: Gesprächsführung</w:t>
            </w:r>
          </w:p>
          <w:p w14:paraId="59739277" w14:textId="77777777" w:rsidR="00F941B3" w:rsidRDefault="00E82598">
            <w:pPr>
              <w:pStyle w:val="Listenabsatz"/>
              <w:numPr>
                <w:ilvl w:val="0"/>
                <w:numId w:val="2"/>
              </w:numPr>
              <w:spacing w:after="0" w:line="240" w:lineRule="auto"/>
              <w:rPr>
                <w:b/>
                <w:bCs/>
              </w:rPr>
            </w:pPr>
            <w:r>
              <w:t>S. 5: Einstieg: Zitate zum Thema Reden</w:t>
            </w:r>
          </w:p>
          <w:p w14:paraId="41C6C0B6" w14:textId="77777777" w:rsidR="00F941B3" w:rsidRDefault="00E82598">
            <w:pPr>
              <w:pStyle w:val="Listenabsatz"/>
              <w:numPr>
                <w:ilvl w:val="0"/>
                <w:numId w:val="2"/>
              </w:numPr>
              <w:spacing w:after="0" w:line="240" w:lineRule="auto"/>
              <w:rPr>
                <w:b/>
                <w:bCs/>
              </w:rPr>
            </w:pPr>
            <w:r>
              <w:t>S. 5: Einführung ins Thema „alltägliche Gespräche“</w:t>
            </w:r>
          </w:p>
          <w:p w14:paraId="00DBEC06" w14:textId="03C568A0" w:rsidR="00F941B3" w:rsidRDefault="00E82598">
            <w:pPr>
              <w:pStyle w:val="Listenabsatz"/>
              <w:numPr>
                <w:ilvl w:val="0"/>
                <w:numId w:val="2"/>
              </w:numPr>
              <w:spacing w:after="0" w:line="240" w:lineRule="auto"/>
              <w:rPr>
                <w:b/>
                <w:bCs/>
              </w:rPr>
            </w:pPr>
            <w:r>
              <w:t xml:space="preserve">S. 6-9: Gesprächsführung, Arten von Gesprächshandlungen, Situationsmodell, </w:t>
            </w:r>
            <w:r w:rsidR="002E0172">
              <w:t xml:space="preserve">Buchstabieralphabet, </w:t>
            </w:r>
            <w:r>
              <w:t>Telefongespräche</w:t>
            </w:r>
          </w:p>
          <w:p w14:paraId="0FFA56DC" w14:textId="0591A218" w:rsidR="00F941B3" w:rsidRDefault="00E82598">
            <w:pPr>
              <w:spacing w:after="0" w:line="240" w:lineRule="auto"/>
              <w:rPr>
                <w:b/>
                <w:bCs/>
              </w:rPr>
            </w:pPr>
            <w:r>
              <w:rPr>
                <w:b/>
                <w:bCs/>
              </w:rPr>
              <w:t xml:space="preserve">LS </w:t>
            </w:r>
            <w:r w:rsidR="001B3064">
              <w:rPr>
                <w:b/>
                <w:bCs/>
              </w:rPr>
              <w:t>7</w:t>
            </w:r>
            <w:r>
              <w:rPr>
                <w:b/>
                <w:bCs/>
              </w:rPr>
              <w:t>: Mediale Bildung — Journalismus</w:t>
            </w:r>
          </w:p>
          <w:p w14:paraId="475D7F88" w14:textId="223B427E" w:rsidR="00F941B3" w:rsidRDefault="00E82598" w:rsidP="002E0172">
            <w:pPr>
              <w:pStyle w:val="Listenabsatz"/>
              <w:numPr>
                <w:ilvl w:val="0"/>
                <w:numId w:val="2"/>
              </w:numPr>
              <w:spacing w:after="0" w:line="240" w:lineRule="auto"/>
            </w:pPr>
            <w:r>
              <w:t xml:space="preserve">S. 149-151: Wie kommt die Information in die </w:t>
            </w:r>
            <w:proofErr w:type="gramStart"/>
            <w:r>
              <w:t>Zeitung?;</w:t>
            </w:r>
            <w:proofErr w:type="gramEnd"/>
            <w:r>
              <w:t xml:space="preserve"> Funktionen und Aufgaben des Journalismus; Was darf Journalismus (nicht)?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26746" w14:textId="77777777" w:rsidR="00F941B3" w:rsidRDefault="00F941B3">
            <w:pPr>
              <w:spacing w:after="0" w:line="240" w:lineRule="auto"/>
            </w:pPr>
          </w:p>
          <w:p w14:paraId="3670C8F0" w14:textId="77777777" w:rsidR="00F941B3" w:rsidRDefault="00F941B3">
            <w:pPr>
              <w:spacing w:after="0" w:line="240" w:lineRule="auto"/>
            </w:pPr>
          </w:p>
          <w:p w14:paraId="1FD9773B" w14:textId="77777777" w:rsidR="00F941B3" w:rsidRDefault="00F941B3">
            <w:pPr>
              <w:spacing w:after="0" w:line="240" w:lineRule="auto"/>
            </w:pPr>
          </w:p>
          <w:p w14:paraId="74BFD651" w14:textId="77777777" w:rsidR="00F941B3" w:rsidRDefault="00F941B3">
            <w:pPr>
              <w:spacing w:after="0" w:line="240" w:lineRule="auto"/>
            </w:pPr>
          </w:p>
          <w:p w14:paraId="7E8DD0FE" w14:textId="77777777" w:rsidR="00F941B3" w:rsidRDefault="00F941B3">
            <w:pPr>
              <w:spacing w:after="0" w:line="240" w:lineRule="auto"/>
            </w:pPr>
          </w:p>
          <w:p w14:paraId="21978BF3" w14:textId="77777777" w:rsidR="00F941B3" w:rsidRDefault="00F941B3">
            <w:pPr>
              <w:spacing w:after="0" w:line="240" w:lineRule="auto"/>
            </w:pPr>
          </w:p>
          <w:p w14:paraId="4DE09D80" w14:textId="77777777" w:rsidR="00F941B3" w:rsidRDefault="00F941B3">
            <w:pPr>
              <w:spacing w:after="0" w:line="240" w:lineRule="auto"/>
            </w:pPr>
          </w:p>
          <w:p w14:paraId="3D07287E" w14:textId="77777777" w:rsidR="00F941B3" w:rsidRDefault="00F941B3">
            <w:pPr>
              <w:spacing w:after="0" w:line="240" w:lineRule="auto"/>
            </w:pPr>
          </w:p>
          <w:p w14:paraId="56A94051" w14:textId="77777777" w:rsidR="00F941B3" w:rsidRDefault="00F941B3">
            <w:pPr>
              <w:spacing w:after="0" w:line="240"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36153566" w14:textId="77777777" w:rsidR="00F941B3" w:rsidRDefault="00F941B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E58F4" w14:textId="77777777" w:rsidR="00F941B3" w:rsidRDefault="00F941B3"/>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49976CBF" w14:textId="34E274C6" w:rsidR="00F941B3" w:rsidRDefault="002E0172">
            <w:pPr>
              <w:spacing w:after="0" w:line="240" w:lineRule="auto"/>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5133A8A3" w14:textId="0337180D" w:rsidR="00F941B3" w:rsidRDefault="002E0172">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45D95978"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3E4A2BC8"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3E7E73AB" w14:textId="4CBC00A1" w:rsidR="00F941B3" w:rsidRDefault="002E0172">
            <w:pPr>
              <w:spacing w:after="0" w:line="240" w:lineRule="auto"/>
            </w:pPr>
            <w:r>
              <w:t>x</w:t>
            </w:r>
          </w:p>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14284310" w14:textId="45A62ABE" w:rsidR="00F941B3" w:rsidRDefault="002E0172">
            <w:pPr>
              <w:spacing w:after="0" w:line="240" w:lineRule="auto"/>
            </w:pPr>
            <w:r>
              <w:t>x</w:t>
            </w:r>
          </w:p>
        </w:tc>
      </w:tr>
      <w:tr w:rsidR="00F941B3" w14:paraId="47F9ABDB" w14:textId="77777777">
        <w:tblPrEx>
          <w:shd w:val="clear" w:color="auto" w:fill="CDD4E9"/>
        </w:tblPrEx>
        <w:trPr>
          <w:trHeight w:val="386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36A2C0F6" w14:textId="77777777" w:rsidR="00F941B3" w:rsidRDefault="00E82598">
            <w:pPr>
              <w:spacing w:after="0" w:line="240" w:lineRule="auto"/>
            </w:pPr>
            <w:r>
              <w:lastRenderedPageBreak/>
              <w:t>Nov.</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17616" w14:textId="77777777" w:rsidR="00F941B3" w:rsidRDefault="00F941B3"/>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2AABDFDE" w14:textId="1FE91EEE" w:rsidR="00F941B3" w:rsidRDefault="00E82598">
            <w:pPr>
              <w:spacing w:after="0" w:line="240" w:lineRule="auto"/>
              <w:rPr>
                <w:b/>
                <w:bCs/>
              </w:rPr>
            </w:pPr>
            <w:r>
              <w:rPr>
                <w:b/>
                <w:bCs/>
              </w:rPr>
              <w:t xml:space="preserve">LS </w:t>
            </w:r>
            <w:r w:rsidR="001B3064">
              <w:rPr>
                <w:b/>
                <w:bCs/>
              </w:rPr>
              <w:t>8</w:t>
            </w:r>
            <w:r>
              <w:rPr>
                <w:b/>
                <w:bCs/>
              </w:rPr>
              <w:t>: Epochen: Das Mittelalter — Frauen</w:t>
            </w:r>
          </w:p>
          <w:p w14:paraId="1EB81221" w14:textId="77777777" w:rsidR="00F941B3" w:rsidRDefault="00E82598" w:rsidP="002E0172">
            <w:pPr>
              <w:pStyle w:val="Listenabsatz"/>
              <w:numPr>
                <w:ilvl w:val="0"/>
                <w:numId w:val="5"/>
              </w:numPr>
              <w:spacing w:after="0" w:line="240" w:lineRule="auto"/>
            </w:pPr>
            <w:r>
              <w:t>S. 107-111:  Eine feministische Utopie, schreibende Frauen im Mittelalter</w:t>
            </w:r>
          </w:p>
          <w:p w14:paraId="169C4499" w14:textId="368DEB0A" w:rsidR="00F941B3" w:rsidRDefault="00E82598">
            <w:pPr>
              <w:spacing w:after="0" w:line="240" w:lineRule="auto"/>
              <w:rPr>
                <w:b/>
                <w:bCs/>
              </w:rPr>
            </w:pPr>
            <w:r>
              <w:rPr>
                <w:b/>
                <w:bCs/>
              </w:rPr>
              <w:t xml:space="preserve">LS </w:t>
            </w:r>
            <w:r w:rsidR="001B3064">
              <w:rPr>
                <w:b/>
                <w:bCs/>
              </w:rPr>
              <w:t>9</w:t>
            </w:r>
            <w:r>
              <w:rPr>
                <w:b/>
                <w:bCs/>
              </w:rPr>
              <w:t>: Die Maturatextsorten wiederholen: Die Erörterung</w:t>
            </w:r>
          </w:p>
          <w:p w14:paraId="04005570" w14:textId="77777777" w:rsidR="00F941B3" w:rsidRDefault="00E82598" w:rsidP="002E0172">
            <w:pPr>
              <w:pStyle w:val="Listenabsatz"/>
              <w:numPr>
                <w:ilvl w:val="0"/>
                <w:numId w:val="5"/>
              </w:numPr>
              <w:spacing w:after="0" w:line="240" w:lineRule="auto"/>
            </w:pPr>
            <w:r>
              <w:t>S. 55-60: Wiederholung Erörterung</w:t>
            </w:r>
          </w:p>
          <w:p w14:paraId="1BDA517A" w14:textId="4A9CC81E" w:rsidR="00F941B3" w:rsidRDefault="00E82598">
            <w:pPr>
              <w:spacing w:after="0" w:line="240" w:lineRule="auto"/>
              <w:rPr>
                <w:b/>
                <w:bCs/>
              </w:rPr>
            </w:pPr>
            <w:r>
              <w:rPr>
                <w:b/>
                <w:bCs/>
              </w:rPr>
              <w:t xml:space="preserve">LS </w:t>
            </w:r>
            <w:r w:rsidR="001B3064">
              <w:rPr>
                <w:b/>
                <w:bCs/>
              </w:rPr>
              <w:t>10</w:t>
            </w:r>
            <w:r>
              <w:rPr>
                <w:b/>
                <w:bCs/>
              </w:rPr>
              <w:t>: Gesprächsführung und improvisiertes Sprechen</w:t>
            </w:r>
          </w:p>
          <w:p w14:paraId="21747A1B" w14:textId="77777777" w:rsidR="00F941B3" w:rsidRDefault="00E82598" w:rsidP="002E0172">
            <w:pPr>
              <w:pStyle w:val="Listenabsatz"/>
              <w:numPr>
                <w:ilvl w:val="0"/>
                <w:numId w:val="5"/>
              </w:numPr>
              <w:spacing w:after="0" w:line="240" w:lineRule="auto"/>
            </w:pPr>
            <w:r>
              <w:t>S.10-11: Ohren spitzen für die Moderation; Moderation bei strittigen Themen</w:t>
            </w:r>
          </w:p>
          <w:p w14:paraId="0C7D2DE9" w14:textId="77777777" w:rsidR="00F941B3" w:rsidRDefault="00E82598" w:rsidP="002E0172">
            <w:pPr>
              <w:pStyle w:val="Listenabsatz"/>
              <w:numPr>
                <w:ilvl w:val="0"/>
                <w:numId w:val="5"/>
              </w:numPr>
              <w:spacing w:after="0" w:line="240" w:lineRule="auto"/>
            </w:pPr>
            <w:r>
              <w:t>S.11-13: Improvisationstheater</w:t>
            </w:r>
          </w:p>
          <w:p w14:paraId="3956FDCA" w14:textId="413F4ACF" w:rsidR="00F941B3" w:rsidRDefault="00E82598">
            <w:pPr>
              <w:spacing w:after="0" w:line="240" w:lineRule="auto"/>
              <w:rPr>
                <w:b/>
                <w:bCs/>
              </w:rPr>
            </w:pPr>
            <w:r>
              <w:rPr>
                <w:b/>
                <w:bCs/>
              </w:rPr>
              <w:t xml:space="preserve">LS </w:t>
            </w:r>
            <w:r w:rsidR="001B3064">
              <w:rPr>
                <w:b/>
                <w:bCs/>
              </w:rPr>
              <w:t>11</w:t>
            </w:r>
            <w:r>
              <w:rPr>
                <w:b/>
                <w:bCs/>
              </w:rPr>
              <w:t>: Textfunktion und -intention</w:t>
            </w:r>
          </w:p>
          <w:p w14:paraId="2ADB79F4" w14:textId="77777777" w:rsidR="00F941B3" w:rsidRDefault="00E82598" w:rsidP="002E0172">
            <w:pPr>
              <w:pStyle w:val="Listenabsatz"/>
              <w:numPr>
                <w:ilvl w:val="0"/>
                <w:numId w:val="5"/>
              </w:numPr>
              <w:spacing w:after="0" w:line="240" w:lineRule="auto"/>
            </w:pPr>
            <w:r>
              <w:t>S.79-81: Was Text alles kann</w:t>
            </w:r>
          </w:p>
          <w:p w14:paraId="4393301A" w14:textId="61F5F552" w:rsidR="002E0172" w:rsidRPr="002E0172" w:rsidRDefault="002E0172" w:rsidP="002E0172">
            <w:pPr>
              <w:spacing w:after="0" w:line="240" w:lineRule="auto"/>
              <w:rPr>
                <w:b/>
                <w:bCs/>
              </w:rPr>
            </w:pPr>
            <w:r>
              <w:rPr>
                <w:b/>
                <w:bCs/>
              </w:rPr>
              <w:t xml:space="preserve">LS </w:t>
            </w:r>
            <w:r w:rsidR="001B3064">
              <w:rPr>
                <w:b/>
                <w:bCs/>
              </w:rPr>
              <w:t>12</w:t>
            </w:r>
            <w:r>
              <w:rPr>
                <w:b/>
                <w:bCs/>
              </w:rPr>
              <w:t>: Mediale Bildung — Journalismus</w:t>
            </w:r>
          </w:p>
          <w:p w14:paraId="5953066C" w14:textId="00A93548" w:rsidR="002E0172" w:rsidRDefault="002E0172" w:rsidP="002E0172">
            <w:pPr>
              <w:pStyle w:val="Listenabsatz"/>
              <w:numPr>
                <w:ilvl w:val="0"/>
                <w:numId w:val="5"/>
              </w:numPr>
              <w:spacing w:after="0" w:line="240" w:lineRule="auto"/>
            </w:pPr>
            <w:r>
              <w:t>S. 151-156: Journalistische Textsorten: Allgemeines, das Interview, Glosse, Reportage</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A477B" w14:textId="77777777" w:rsidR="00F941B3" w:rsidRDefault="00E82598">
            <w:pPr>
              <w:spacing w:after="0" w:line="240" w:lineRule="auto"/>
            </w:pPr>
            <w:r>
              <w:t>1. Schularbeit: Zusammenfassung, Leserbrief, Erörterung</w:t>
            </w:r>
          </w:p>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2E052941" w14:textId="77777777" w:rsidR="00F941B3" w:rsidRDefault="00F941B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C67DA" w14:textId="77777777" w:rsidR="00F941B3" w:rsidRDefault="00E82598">
            <w:pPr>
              <w:spacing w:after="0" w:line="240" w:lineRule="auto"/>
            </w:pPr>
            <w:r>
              <w:t>S. 168-169: Satzgrammatik — Arten von Nebensätzen</w:t>
            </w:r>
          </w:p>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51F8C360" w14:textId="77777777" w:rsidR="00F941B3" w:rsidRDefault="00E82598">
            <w:pPr>
              <w:spacing w:after="0" w:line="240" w:lineRule="auto"/>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4F6C2805"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0348221C" w14:textId="2AFE7DF2" w:rsidR="00F941B3" w:rsidRDefault="002E0172">
            <w:pPr>
              <w:spacing w:after="0" w:line="240" w:lineRule="auto"/>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01513AEE"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244E7D21" w14:textId="56729A56" w:rsidR="00F941B3" w:rsidRDefault="002E0172">
            <w:r>
              <w:t>x</w:t>
            </w:r>
          </w:p>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72231C18" w14:textId="287A8490" w:rsidR="00F941B3" w:rsidRDefault="002E0172">
            <w:pPr>
              <w:spacing w:after="0" w:line="240" w:lineRule="auto"/>
            </w:pPr>
            <w:r>
              <w:t>x</w:t>
            </w:r>
          </w:p>
        </w:tc>
      </w:tr>
      <w:tr w:rsidR="00F941B3" w14:paraId="0268A29D" w14:textId="77777777">
        <w:tblPrEx>
          <w:shd w:val="clear" w:color="auto" w:fill="CDD4E9"/>
        </w:tblPrEx>
        <w:trPr>
          <w:trHeight w:val="412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5042DEC7" w14:textId="77777777" w:rsidR="00F941B3" w:rsidRDefault="00E82598">
            <w:pPr>
              <w:spacing w:after="0" w:line="240" w:lineRule="auto"/>
            </w:pPr>
            <w:r>
              <w:lastRenderedPageBreak/>
              <w:t>Dez.</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9598D" w14:textId="77777777" w:rsidR="00F941B3" w:rsidRDefault="00F941B3"/>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549D4738" w14:textId="616D7B4D" w:rsidR="00F941B3" w:rsidRDefault="00E82598">
            <w:pPr>
              <w:spacing w:after="0" w:line="240" w:lineRule="auto"/>
              <w:rPr>
                <w:b/>
                <w:bCs/>
              </w:rPr>
            </w:pPr>
            <w:r>
              <w:rPr>
                <w:b/>
                <w:bCs/>
              </w:rPr>
              <w:t xml:space="preserve">LS </w:t>
            </w:r>
            <w:r w:rsidR="001B3064">
              <w:rPr>
                <w:b/>
                <w:bCs/>
              </w:rPr>
              <w:t>13</w:t>
            </w:r>
            <w:r>
              <w:rPr>
                <w:b/>
                <w:bCs/>
              </w:rPr>
              <w:t>: Der Kommentar</w:t>
            </w:r>
          </w:p>
          <w:p w14:paraId="30C216BF" w14:textId="77777777" w:rsidR="00F941B3" w:rsidRDefault="00E82598">
            <w:pPr>
              <w:pStyle w:val="Listenabsatz"/>
              <w:numPr>
                <w:ilvl w:val="0"/>
                <w:numId w:val="6"/>
              </w:numPr>
              <w:spacing w:after="0" w:line="240" w:lineRule="auto"/>
            </w:pPr>
            <w:r>
              <w:t>S.31-46: Der Kommentar - Einstieg, rhetorische Stilmittel, planen, schreiben, überarbeiten</w:t>
            </w:r>
          </w:p>
          <w:p w14:paraId="20EF6A57" w14:textId="77777777" w:rsidR="00F941B3" w:rsidRDefault="00E82598">
            <w:pPr>
              <w:pStyle w:val="Listenabsatz"/>
              <w:numPr>
                <w:ilvl w:val="0"/>
                <w:numId w:val="6"/>
              </w:numPr>
              <w:spacing w:after="0" w:line="240" w:lineRule="auto"/>
            </w:pPr>
            <w:r>
              <w:t>S.190-191: Lerninseln - Der Kommentar</w:t>
            </w:r>
          </w:p>
          <w:p w14:paraId="1BCF53FD" w14:textId="548A9A08" w:rsidR="00F941B3" w:rsidRDefault="00E82598">
            <w:pPr>
              <w:spacing w:after="0" w:line="240" w:lineRule="auto"/>
              <w:rPr>
                <w:b/>
                <w:bCs/>
              </w:rPr>
            </w:pPr>
            <w:r>
              <w:rPr>
                <w:b/>
                <w:bCs/>
              </w:rPr>
              <w:t xml:space="preserve">LS </w:t>
            </w:r>
            <w:r w:rsidR="001B3064">
              <w:rPr>
                <w:b/>
                <w:bCs/>
              </w:rPr>
              <w:t>14</w:t>
            </w:r>
            <w:r>
              <w:rPr>
                <w:b/>
                <w:bCs/>
              </w:rPr>
              <w:t>: Epochen: Reformation und Humanismus — Der Mensch im Fokus</w:t>
            </w:r>
          </w:p>
          <w:p w14:paraId="7BD5D637" w14:textId="77777777" w:rsidR="00F941B3" w:rsidRDefault="00E82598">
            <w:pPr>
              <w:pStyle w:val="Listenabsatz"/>
              <w:numPr>
                <w:ilvl w:val="0"/>
                <w:numId w:val="6"/>
              </w:numPr>
              <w:spacing w:after="0" w:line="240" w:lineRule="auto"/>
            </w:pPr>
            <w:r>
              <w:t>S. 111-115: Ein Narr erzieht die Menschen</w:t>
            </w:r>
          </w:p>
          <w:p w14:paraId="5587FCDB" w14:textId="77777777" w:rsidR="00F941B3" w:rsidRDefault="00E82598">
            <w:pPr>
              <w:pStyle w:val="Listenabsatz"/>
              <w:numPr>
                <w:ilvl w:val="0"/>
                <w:numId w:val="6"/>
              </w:numPr>
              <w:spacing w:after="0" w:line="240" w:lineRule="auto"/>
            </w:pPr>
            <w:r>
              <w:t>S. 196-199: Epochenüberblick</w:t>
            </w:r>
          </w:p>
          <w:p w14:paraId="5CFC4795" w14:textId="216C0E04" w:rsidR="00F941B3" w:rsidRDefault="00E82598">
            <w:pPr>
              <w:spacing w:after="0" w:line="240" w:lineRule="auto"/>
              <w:rPr>
                <w:b/>
                <w:bCs/>
              </w:rPr>
            </w:pPr>
            <w:r>
              <w:rPr>
                <w:b/>
                <w:bCs/>
              </w:rPr>
              <w:t xml:space="preserve">LS </w:t>
            </w:r>
            <w:r w:rsidR="001B3064">
              <w:rPr>
                <w:b/>
                <w:bCs/>
              </w:rPr>
              <w:t>15</w:t>
            </w:r>
            <w:r>
              <w:rPr>
                <w:b/>
                <w:bCs/>
              </w:rPr>
              <w:t>: Mediale Bildung — Informationen aus dem Internet</w:t>
            </w:r>
          </w:p>
          <w:p w14:paraId="5552F9CB" w14:textId="77777777" w:rsidR="00F941B3" w:rsidRDefault="00E82598">
            <w:pPr>
              <w:pStyle w:val="Listenabsatz"/>
              <w:numPr>
                <w:ilvl w:val="0"/>
                <w:numId w:val="6"/>
              </w:numPr>
              <w:spacing w:after="0" w:line="240" w:lineRule="auto"/>
            </w:pPr>
            <w:r>
              <w:t>S. 157-159: Einstieg, Faktencheck</w:t>
            </w:r>
          </w:p>
          <w:p w14:paraId="6B45B257" w14:textId="77777777" w:rsidR="00F941B3" w:rsidRDefault="00E82598">
            <w:pPr>
              <w:pStyle w:val="Listenabsatz"/>
              <w:numPr>
                <w:ilvl w:val="0"/>
                <w:numId w:val="6"/>
              </w:numPr>
              <w:spacing w:after="0" w:line="240" w:lineRule="auto"/>
            </w:pPr>
            <w:r>
              <w:t>S. 159-164: Fake News erkennen und bewerten</w:t>
            </w:r>
          </w:p>
        </w:tc>
        <w:tc>
          <w:tcPr>
            <w:tcW w:w="1529" w:type="dxa"/>
            <w:tcBorders>
              <w:top w:val="single" w:sz="4" w:space="0" w:color="000000"/>
              <w:left w:val="single" w:sz="4" w:space="0" w:color="000000"/>
              <w:bottom w:val="single" w:sz="6" w:space="0" w:color="FFFFFF"/>
              <w:right w:val="single" w:sz="4" w:space="0" w:color="000000"/>
            </w:tcBorders>
            <w:shd w:val="clear" w:color="auto" w:fill="auto"/>
            <w:tcMar>
              <w:top w:w="80" w:type="dxa"/>
              <w:left w:w="80" w:type="dxa"/>
              <w:bottom w:w="80" w:type="dxa"/>
              <w:right w:w="80" w:type="dxa"/>
            </w:tcMar>
          </w:tcPr>
          <w:p w14:paraId="6BD7AC63" w14:textId="77777777" w:rsidR="00F941B3" w:rsidRDefault="00F941B3"/>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BFD4AAD" w14:textId="77777777" w:rsidR="00F941B3" w:rsidRDefault="00E82598">
            <w:pPr>
              <w:spacing w:after="0" w:line="240" w:lineRule="auto"/>
            </w:pPr>
            <w:r>
              <w:t xml:space="preserve">S.166: Digitales Projekt: </w:t>
            </w:r>
            <w:proofErr w:type="spellStart"/>
            <w:r>
              <w:t>Memes</w:t>
            </w:r>
            <w:proofErr w:type="spellEnd"/>
            <w:r>
              <w:t xml:space="preserve"> auf den Grund gehen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69A4D" w14:textId="77777777" w:rsidR="00F941B3" w:rsidRDefault="00E82598">
            <w:pPr>
              <w:spacing w:after="0" w:line="240" w:lineRule="auto"/>
            </w:pPr>
            <w:r>
              <w:t>S. 170-172: Beistrichsetzung</w:t>
            </w:r>
          </w:p>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16FA5271" w14:textId="77777777" w:rsidR="00F941B3" w:rsidRDefault="00E82598">
            <w:pPr>
              <w:spacing w:after="0" w:line="240" w:lineRule="auto"/>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1C39840E"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658BE01B"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42214F8A"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12F531E9" w14:textId="77777777" w:rsidR="00F941B3" w:rsidRDefault="00E82598">
            <w:pPr>
              <w:spacing w:after="0" w:line="240" w:lineRule="auto"/>
            </w:pPr>
            <w:r>
              <w:t>x</w:t>
            </w:r>
          </w:p>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638863C7" w14:textId="77777777" w:rsidR="00F941B3" w:rsidRDefault="00E82598">
            <w:pPr>
              <w:spacing w:after="0" w:line="240" w:lineRule="auto"/>
            </w:pPr>
            <w:r>
              <w:t>X</w:t>
            </w:r>
          </w:p>
        </w:tc>
      </w:tr>
      <w:tr w:rsidR="00F941B3" w14:paraId="3EDD869A" w14:textId="77777777">
        <w:tblPrEx>
          <w:shd w:val="clear" w:color="auto" w:fill="CDD4E9"/>
        </w:tblPrEx>
        <w:trPr>
          <w:trHeight w:val="308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033301EF" w14:textId="77777777" w:rsidR="00F941B3" w:rsidRDefault="00E82598">
            <w:pPr>
              <w:spacing w:after="0" w:line="240" w:lineRule="auto"/>
            </w:pPr>
            <w:proofErr w:type="spellStart"/>
            <w:r>
              <w:t>Jän</w:t>
            </w:r>
            <w:proofErr w:type="spellEnd"/>
            <w: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DD756" w14:textId="77777777" w:rsidR="00F941B3" w:rsidRDefault="00F941B3"/>
        </w:tc>
        <w:tc>
          <w:tcPr>
            <w:tcW w:w="4282" w:type="dxa"/>
            <w:tcBorders>
              <w:top w:val="single" w:sz="4" w:space="0" w:color="000000"/>
              <w:left w:val="single" w:sz="4" w:space="0" w:color="000000"/>
              <w:bottom w:val="single" w:sz="4" w:space="0" w:color="000000"/>
              <w:right w:val="single" w:sz="6" w:space="0" w:color="000000"/>
            </w:tcBorders>
            <w:shd w:val="clear" w:color="auto" w:fill="FBE4D5"/>
            <w:tcMar>
              <w:top w:w="80" w:type="dxa"/>
              <w:left w:w="80" w:type="dxa"/>
              <w:bottom w:w="80" w:type="dxa"/>
              <w:right w:w="80" w:type="dxa"/>
            </w:tcMar>
          </w:tcPr>
          <w:p w14:paraId="179AE0D9" w14:textId="2A30358E" w:rsidR="00F941B3" w:rsidRDefault="00E82598">
            <w:pPr>
              <w:spacing w:after="0" w:line="240" w:lineRule="auto"/>
              <w:rPr>
                <w:b/>
                <w:bCs/>
              </w:rPr>
            </w:pPr>
            <w:r>
              <w:rPr>
                <w:b/>
                <w:bCs/>
              </w:rPr>
              <w:t xml:space="preserve">LS </w:t>
            </w:r>
            <w:r w:rsidR="001B3064">
              <w:rPr>
                <w:b/>
                <w:bCs/>
              </w:rPr>
              <w:t>16</w:t>
            </w:r>
            <w:r>
              <w:rPr>
                <w:b/>
                <w:bCs/>
              </w:rPr>
              <w:t>:</w:t>
            </w:r>
            <w:r>
              <w:t xml:space="preserve"> </w:t>
            </w:r>
            <w:r>
              <w:rPr>
                <w:b/>
                <w:bCs/>
              </w:rPr>
              <w:t>Der Kommentar</w:t>
            </w:r>
          </w:p>
          <w:p w14:paraId="2BB0922A" w14:textId="77777777" w:rsidR="00F941B3" w:rsidRDefault="00E82598">
            <w:pPr>
              <w:pStyle w:val="Listenabsatz"/>
              <w:numPr>
                <w:ilvl w:val="0"/>
                <w:numId w:val="7"/>
              </w:numPr>
              <w:spacing w:after="0" w:line="240" w:lineRule="auto"/>
            </w:pPr>
            <w:r>
              <w:t>S.31-46: Der Kommentar - planen, schreiben, überarbeiten</w:t>
            </w:r>
          </w:p>
          <w:p w14:paraId="2FE42AFA" w14:textId="61D98D78" w:rsidR="00F941B3" w:rsidRDefault="00E82598">
            <w:pPr>
              <w:spacing w:after="0" w:line="240" w:lineRule="auto"/>
              <w:rPr>
                <w:b/>
                <w:bCs/>
              </w:rPr>
            </w:pPr>
            <w:r>
              <w:rPr>
                <w:b/>
                <w:bCs/>
              </w:rPr>
              <w:t xml:space="preserve">LS </w:t>
            </w:r>
            <w:r w:rsidR="001B3064">
              <w:rPr>
                <w:b/>
                <w:bCs/>
              </w:rPr>
              <w:t>17</w:t>
            </w:r>
            <w:r>
              <w:rPr>
                <w:b/>
                <w:bCs/>
              </w:rPr>
              <w:t>:  Epochen: Reformation und Humanismus — Gutenberg und Luther</w:t>
            </w:r>
          </w:p>
          <w:p w14:paraId="5F518ADD" w14:textId="77777777" w:rsidR="00F941B3" w:rsidRDefault="00E82598">
            <w:pPr>
              <w:pStyle w:val="Listenabsatz"/>
              <w:numPr>
                <w:ilvl w:val="0"/>
                <w:numId w:val="7"/>
              </w:numPr>
              <w:spacing w:after="0" w:line="240" w:lineRule="auto"/>
            </w:pPr>
            <w:r>
              <w:t>S.115-117: Luther und die Bibelübersetzung, Gutenberg und der Buchdruck</w:t>
            </w:r>
          </w:p>
          <w:p w14:paraId="56493C84" w14:textId="3663C010" w:rsidR="00F941B3" w:rsidRDefault="00E82598">
            <w:pPr>
              <w:spacing w:after="0" w:line="240" w:lineRule="auto"/>
              <w:rPr>
                <w:b/>
                <w:bCs/>
              </w:rPr>
            </w:pPr>
            <w:r>
              <w:rPr>
                <w:b/>
                <w:bCs/>
              </w:rPr>
              <w:t xml:space="preserve">LS </w:t>
            </w:r>
            <w:r w:rsidR="001B3064">
              <w:rPr>
                <w:b/>
                <w:bCs/>
              </w:rPr>
              <w:t>18</w:t>
            </w:r>
            <w:r>
              <w:rPr>
                <w:b/>
                <w:bCs/>
              </w:rPr>
              <w:t>:  Medienwandel verstehen</w:t>
            </w:r>
          </w:p>
          <w:p w14:paraId="52A373EF" w14:textId="77777777" w:rsidR="00F941B3" w:rsidRDefault="00E82598">
            <w:pPr>
              <w:pStyle w:val="Listenabsatz"/>
              <w:numPr>
                <w:ilvl w:val="0"/>
                <w:numId w:val="7"/>
              </w:numPr>
              <w:spacing w:after="0" w:line="240" w:lineRule="auto"/>
            </w:pPr>
            <w:r>
              <w:t>S.164-165: Über den richtigen Umgang mit der digitalen Meinung</w:t>
            </w:r>
          </w:p>
        </w:tc>
        <w:tc>
          <w:tcPr>
            <w:tcW w:w="1529" w:type="dxa"/>
            <w:tcBorders>
              <w:top w:val="single" w:sz="6" w:space="0" w:color="FFFFFF"/>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3A38BD0" w14:textId="77777777" w:rsidR="00F941B3" w:rsidRDefault="00E82598">
            <w:pPr>
              <w:spacing w:after="0" w:line="240" w:lineRule="auto"/>
            </w:pPr>
            <w:r>
              <w:t>2. Schularbeit: Kommentar</w:t>
            </w:r>
          </w:p>
        </w:tc>
        <w:tc>
          <w:tcPr>
            <w:tcW w:w="1417" w:type="dxa"/>
            <w:tcBorders>
              <w:top w:val="single" w:sz="4" w:space="0" w:color="000000"/>
              <w:left w:val="single" w:sz="6" w:space="0" w:color="000000"/>
              <w:bottom w:val="single" w:sz="4" w:space="0" w:color="000000"/>
              <w:right w:val="single" w:sz="4" w:space="0" w:color="000000"/>
            </w:tcBorders>
            <w:shd w:val="clear" w:color="auto" w:fill="FBE4D5"/>
            <w:tcMar>
              <w:top w:w="80" w:type="dxa"/>
              <w:left w:w="80" w:type="dxa"/>
              <w:bottom w:w="80" w:type="dxa"/>
              <w:right w:w="80" w:type="dxa"/>
            </w:tcMar>
          </w:tcPr>
          <w:p w14:paraId="14378B4C" w14:textId="77777777" w:rsidR="00F941B3" w:rsidRDefault="00F941B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7A931" w14:textId="77777777" w:rsidR="00F941B3" w:rsidRDefault="00E82598">
            <w:pPr>
              <w:spacing w:after="0" w:line="240" w:lineRule="auto"/>
            </w:pPr>
            <w:r>
              <w:t>S.174-176: Dehnung und Schärfung</w:t>
            </w:r>
          </w:p>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1F529AB0"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3F051C44"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421A3DBC"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03BF37C2"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59CAB483" w14:textId="77777777" w:rsidR="00F941B3" w:rsidRDefault="00E82598">
            <w:pPr>
              <w:spacing w:after="0" w:line="240" w:lineRule="auto"/>
            </w:pPr>
            <w:r>
              <w:t>X</w:t>
            </w:r>
          </w:p>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507BF7C8" w14:textId="77777777" w:rsidR="00F941B3" w:rsidRDefault="00E82598">
            <w:pPr>
              <w:spacing w:after="0" w:line="240" w:lineRule="auto"/>
            </w:pPr>
            <w:r>
              <w:t>x</w:t>
            </w:r>
          </w:p>
        </w:tc>
      </w:tr>
      <w:tr w:rsidR="00F941B3" w14:paraId="791E8DBD" w14:textId="77777777">
        <w:tblPrEx>
          <w:shd w:val="clear" w:color="auto" w:fill="CDD4E9"/>
        </w:tblPrEx>
        <w:trPr>
          <w:trHeight w:val="516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53819EB5" w14:textId="77777777" w:rsidR="00F941B3" w:rsidRDefault="00E82598">
            <w:pPr>
              <w:spacing w:after="0" w:line="240" w:lineRule="auto"/>
            </w:pPr>
            <w:r>
              <w:lastRenderedPageBreak/>
              <w:t>Feb.</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25AA6" w14:textId="77777777" w:rsidR="00F941B3" w:rsidRDefault="00F941B3"/>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0B4C646E" w14:textId="20A74419" w:rsidR="00F941B3" w:rsidRDefault="00E82598">
            <w:pPr>
              <w:spacing w:after="0" w:line="240" w:lineRule="auto"/>
              <w:rPr>
                <w:b/>
                <w:bCs/>
              </w:rPr>
            </w:pPr>
            <w:r>
              <w:rPr>
                <w:b/>
                <w:bCs/>
              </w:rPr>
              <w:t xml:space="preserve">LS </w:t>
            </w:r>
            <w:r w:rsidR="001B3064">
              <w:rPr>
                <w:b/>
                <w:bCs/>
              </w:rPr>
              <w:t>19</w:t>
            </w:r>
            <w:r>
              <w:rPr>
                <w:b/>
                <w:bCs/>
              </w:rPr>
              <w:t>:  Sprache im Wandel</w:t>
            </w:r>
          </w:p>
          <w:p w14:paraId="0CB58670" w14:textId="77777777" w:rsidR="00F941B3" w:rsidRDefault="00E82598">
            <w:pPr>
              <w:pStyle w:val="Listenabsatz"/>
              <w:numPr>
                <w:ilvl w:val="0"/>
                <w:numId w:val="8"/>
              </w:numPr>
              <w:spacing w:after="0" w:line="240" w:lineRule="auto"/>
            </w:pPr>
            <w:r>
              <w:t>S.137-139: Geschichte der deutschen Sprache</w:t>
            </w:r>
          </w:p>
          <w:p w14:paraId="2AF32C30" w14:textId="34CF1BA8" w:rsidR="00F941B3" w:rsidRDefault="00E82598">
            <w:pPr>
              <w:spacing w:after="0" w:line="240" w:lineRule="auto"/>
              <w:rPr>
                <w:b/>
                <w:bCs/>
              </w:rPr>
            </w:pPr>
            <w:r>
              <w:rPr>
                <w:b/>
                <w:bCs/>
              </w:rPr>
              <w:t xml:space="preserve">LS </w:t>
            </w:r>
            <w:r w:rsidR="001B3064">
              <w:rPr>
                <w:b/>
                <w:bCs/>
              </w:rPr>
              <w:t>20</w:t>
            </w:r>
            <w:r>
              <w:rPr>
                <w:b/>
                <w:bCs/>
              </w:rPr>
              <w:t>:  Weitere Textsorten: Offener Brief und Exzerpt</w:t>
            </w:r>
          </w:p>
          <w:p w14:paraId="4DF2FB70" w14:textId="77777777" w:rsidR="00F941B3" w:rsidRDefault="00E82598">
            <w:pPr>
              <w:pStyle w:val="Listenabsatz"/>
              <w:numPr>
                <w:ilvl w:val="0"/>
                <w:numId w:val="9"/>
              </w:numPr>
              <w:spacing w:after="0" w:line="240" w:lineRule="auto"/>
            </w:pPr>
            <w:r>
              <w:t>S.61-64: Missstände öffentlich ansprechen — einen offenen Brief verfassen</w:t>
            </w:r>
          </w:p>
          <w:p w14:paraId="7DA4D4E5" w14:textId="3DD7C269" w:rsidR="00F941B3" w:rsidRDefault="00E82598">
            <w:pPr>
              <w:spacing w:after="0" w:line="240" w:lineRule="auto"/>
              <w:rPr>
                <w:b/>
                <w:bCs/>
              </w:rPr>
            </w:pPr>
            <w:r>
              <w:rPr>
                <w:b/>
                <w:bCs/>
              </w:rPr>
              <w:t xml:space="preserve">LS </w:t>
            </w:r>
            <w:r w:rsidR="001B3064">
              <w:rPr>
                <w:b/>
                <w:bCs/>
              </w:rPr>
              <w:t>21</w:t>
            </w:r>
            <w:r>
              <w:rPr>
                <w:b/>
                <w:bCs/>
              </w:rPr>
              <w:t>: Schreiben einmal anders: Kreatives Schreiben</w:t>
            </w:r>
          </w:p>
          <w:p w14:paraId="378853E5" w14:textId="77777777" w:rsidR="00F941B3" w:rsidRDefault="00E82598">
            <w:pPr>
              <w:pStyle w:val="Listenabsatz"/>
              <w:numPr>
                <w:ilvl w:val="0"/>
                <w:numId w:val="8"/>
              </w:numPr>
              <w:spacing w:after="0" w:line="240" w:lineRule="auto"/>
            </w:pPr>
            <w:r>
              <w:t>S.67-69: Methoden des kreativen Schreibens</w:t>
            </w:r>
          </w:p>
          <w:p w14:paraId="04075807" w14:textId="0F931ACB" w:rsidR="00F941B3" w:rsidRDefault="00E82598">
            <w:pPr>
              <w:spacing w:after="0" w:line="240" w:lineRule="auto"/>
              <w:rPr>
                <w:b/>
                <w:bCs/>
              </w:rPr>
            </w:pPr>
            <w:r>
              <w:rPr>
                <w:b/>
                <w:bCs/>
              </w:rPr>
              <w:t>LS</w:t>
            </w:r>
            <w:r w:rsidR="001B3064">
              <w:rPr>
                <w:b/>
                <w:bCs/>
              </w:rPr>
              <w:t xml:space="preserve"> 22</w:t>
            </w:r>
            <w:r>
              <w:rPr>
                <w:b/>
                <w:bCs/>
              </w:rPr>
              <w:t>: Woher Dinge ihren Namen haben</w:t>
            </w:r>
          </w:p>
          <w:p w14:paraId="28C8C43C" w14:textId="77777777" w:rsidR="00F941B3" w:rsidRDefault="00E82598">
            <w:pPr>
              <w:pStyle w:val="Listenabsatz"/>
              <w:numPr>
                <w:ilvl w:val="0"/>
                <w:numId w:val="10"/>
              </w:numPr>
              <w:spacing w:after="0" w:line="240" w:lineRule="auto"/>
            </w:pPr>
            <w:r>
              <w:t>S.74: Einstieg mit Bildimpuls</w:t>
            </w:r>
          </w:p>
          <w:p w14:paraId="391CF469" w14:textId="77777777" w:rsidR="00F941B3" w:rsidRDefault="00E82598">
            <w:pPr>
              <w:pStyle w:val="Listenabsatz"/>
              <w:numPr>
                <w:ilvl w:val="0"/>
                <w:numId w:val="10"/>
              </w:numPr>
              <w:spacing w:after="0" w:line="240" w:lineRule="auto"/>
            </w:pPr>
            <w:r>
              <w:t>S.75-79: Texte reflektieren und bewerten; sprachliche Zeichentheorie, Signifikat-Signifikant</w:t>
            </w:r>
          </w:p>
          <w:p w14:paraId="26D925FB" w14:textId="1116504F" w:rsidR="00F941B3" w:rsidRDefault="00E82598">
            <w:pPr>
              <w:spacing w:after="0" w:line="240" w:lineRule="auto"/>
              <w:rPr>
                <w:b/>
                <w:bCs/>
              </w:rPr>
            </w:pPr>
            <w:r>
              <w:rPr>
                <w:b/>
                <w:bCs/>
              </w:rPr>
              <w:t xml:space="preserve">LS </w:t>
            </w:r>
            <w:r w:rsidR="001B3064">
              <w:rPr>
                <w:b/>
                <w:bCs/>
              </w:rPr>
              <w:t>23</w:t>
            </w:r>
            <w:r>
              <w:rPr>
                <w:b/>
                <w:bCs/>
              </w:rPr>
              <w:t>: Glaub an dich: Wirkungsvoller Auftritt</w:t>
            </w:r>
          </w:p>
          <w:p w14:paraId="7392CCBF" w14:textId="77777777" w:rsidR="00F941B3" w:rsidRDefault="00E82598">
            <w:pPr>
              <w:pStyle w:val="Listenabsatz"/>
              <w:numPr>
                <w:ilvl w:val="0"/>
                <w:numId w:val="10"/>
              </w:numPr>
              <w:spacing w:after="0" w:line="240" w:lineRule="auto"/>
            </w:pPr>
            <w:r>
              <w:t>S.13-16: Präsentation und Handout</w:t>
            </w:r>
          </w:p>
          <w:p w14:paraId="61C5AEED" w14:textId="77777777" w:rsidR="00F941B3" w:rsidRDefault="00E82598">
            <w:pPr>
              <w:pStyle w:val="Listenabsatz"/>
              <w:numPr>
                <w:ilvl w:val="0"/>
                <w:numId w:val="10"/>
              </w:numPr>
              <w:spacing w:after="0" w:line="240" w:lineRule="auto"/>
            </w:pPr>
            <w:r>
              <w:t>S.16-20: Poetry Slam</w:t>
            </w:r>
          </w:p>
        </w:tc>
        <w:tc>
          <w:tcPr>
            <w:tcW w:w="1529"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49788" w14:textId="77777777" w:rsidR="00F941B3" w:rsidRDefault="00F941B3"/>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31C629A7" w14:textId="77777777" w:rsidR="00F941B3" w:rsidRDefault="00E82598">
            <w:pPr>
              <w:spacing w:after="0" w:line="240" w:lineRule="auto"/>
            </w:pPr>
            <w:r>
              <w:t xml:space="preserve">S.186: Digitales Projekt: Ein Merkvideo erstellen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8BF37" w14:textId="77777777" w:rsidR="00F941B3" w:rsidRDefault="00E82598">
            <w:pPr>
              <w:spacing w:after="0" w:line="240" w:lineRule="auto"/>
            </w:pPr>
            <w:r>
              <w:t>S. 182-185: Aus Fehlern lernen wir — und durch Überarbeitung auch</w:t>
            </w:r>
          </w:p>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0E0C68C4" w14:textId="77777777" w:rsidR="00F941B3" w:rsidRDefault="00E82598">
            <w:pPr>
              <w:spacing w:after="0" w:line="240" w:lineRule="auto"/>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0D1BDB22"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00B2561C"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549E30D6"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53C45237" w14:textId="77777777" w:rsidR="00F941B3" w:rsidRDefault="00F941B3"/>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2D92F06F" w14:textId="77777777" w:rsidR="00F941B3" w:rsidRDefault="00E82598">
            <w:pPr>
              <w:spacing w:after="0" w:line="240" w:lineRule="auto"/>
            </w:pPr>
            <w:r>
              <w:t>X</w:t>
            </w:r>
          </w:p>
        </w:tc>
      </w:tr>
      <w:tr w:rsidR="00F941B3" w14:paraId="7A0B37BF" w14:textId="77777777">
        <w:tblPrEx>
          <w:shd w:val="clear" w:color="auto" w:fill="CDD4E9"/>
        </w:tblPrEx>
        <w:trPr>
          <w:trHeight w:val="464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24308D70" w14:textId="77777777" w:rsidR="00F941B3" w:rsidRDefault="00E82598">
            <w:pPr>
              <w:spacing w:after="0" w:line="240" w:lineRule="auto"/>
            </w:pPr>
            <w:r>
              <w:lastRenderedPageBreak/>
              <w:t>März</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ECC3D" w14:textId="77777777" w:rsidR="00F941B3" w:rsidRDefault="00E82598">
            <w:pPr>
              <w:spacing w:after="0" w:line="240" w:lineRule="auto"/>
            </w:pPr>
            <w:r>
              <w:t>LS19-LS20</w:t>
            </w:r>
          </w:p>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DDE3619" w14:textId="13563988" w:rsidR="00F941B3" w:rsidRDefault="00E82598">
            <w:pPr>
              <w:spacing w:after="0" w:line="240" w:lineRule="auto"/>
              <w:rPr>
                <w:b/>
                <w:bCs/>
              </w:rPr>
            </w:pPr>
            <w:r>
              <w:rPr>
                <w:b/>
                <w:bCs/>
              </w:rPr>
              <w:t xml:space="preserve">LS </w:t>
            </w:r>
            <w:r w:rsidR="001B3064">
              <w:rPr>
                <w:b/>
                <w:bCs/>
              </w:rPr>
              <w:t>24</w:t>
            </w:r>
            <w:r>
              <w:rPr>
                <w:b/>
                <w:bCs/>
              </w:rPr>
              <w:t>: Autobiographisches Schreiben: Innerer Monolog</w:t>
            </w:r>
          </w:p>
          <w:p w14:paraId="60CE3353" w14:textId="77777777" w:rsidR="00F941B3" w:rsidRDefault="00E82598">
            <w:pPr>
              <w:pStyle w:val="Listenabsatz"/>
              <w:numPr>
                <w:ilvl w:val="0"/>
                <w:numId w:val="11"/>
              </w:numPr>
              <w:spacing w:after="0" w:line="240" w:lineRule="auto"/>
            </w:pPr>
            <w:r>
              <w:t>S.70-72: Innerer Monolog</w:t>
            </w:r>
          </w:p>
          <w:p w14:paraId="6193D39D" w14:textId="47593BEC" w:rsidR="00F941B3" w:rsidRDefault="00E82598">
            <w:pPr>
              <w:spacing w:after="0" w:line="240" w:lineRule="auto"/>
              <w:rPr>
                <w:b/>
                <w:bCs/>
              </w:rPr>
            </w:pPr>
            <w:r>
              <w:rPr>
                <w:b/>
                <w:bCs/>
              </w:rPr>
              <w:t xml:space="preserve">LS </w:t>
            </w:r>
            <w:r w:rsidR="001B3064">
              <w:rPr>
                <w:b/>
                <w:bCs/>
              </w:rPr>
              <w:t>25</w:t>
            </w:r>
            <w:r>
              <w:rPr>
                <w:b/>
                <w:bCs/>
              </w:rPr>
              <w:t>: Ohne Plan sprechen</w:t>
            </w:r>
          </w:p>
          <w:p w14:paraId="7F2A0D6A" w14:textId="77777777" w:rsidR="00F941B3" w:rsidRDefault="00E82598">
            <w:pPr>
              <w:pStyle w:val="Listenabsatz"/>
              <w:numPr>
                <w:ilvl w:val="0"/>
                <w:numId w:val="11"/>
              </w:numPr>
              <w:spacing w:after="0" w:line="240" w:lineRule="auto"/>
            </w:pPr>
            <w:r>
              <w:t>S.21-22: Die Stegreifrede</w:t>
            </w:r>
          </w:p>
          <w:p w14:paraId="0B51A47B" w14:textId="042A7CAA" w:rsidR="00F941B3" w:rsidRDefault="00E82598">
            <w:pPr>
              <w:spacing w:after="0" w:line="240" w:lineRule="auto"/>
              <w:rPr>
                <w:b/>
                <w:bCs/>
              </w:rPr>
            </w:pPr>
            <w:r>
              <w:rPr>
                <w:b/>
                <w:bCs/>
              </w:rPr>
              <w:t xml:space="preserve">LS </w:t>
            </w:r>
            <w:r w:rsidR="001B3064">
              <w:rPr>
                <w:b/>
                <w:bCs/>
              </w:rPr>
              <w:t>26</w:t>
            </w:r>
            <w:r>
              <w:rPr>
                <w:b/>
                <w:bCs/>
              </w:rPr>
              <w:t>: Epochen: Barock — Leitmotive</w:t>
            </w:r>
          </w:p>
          <w:p w14:paraId="561FB7A8" w14:textId="77777777" w:rsidR="00F941B3" w:rsidRDefault="00E82598">
            <w:pPr>
              <w:pStyle w:val="Listenabsatz"/>
              <w:numPr>
                <w:ilvl w:val="0"/>
                <w:numId w:val="11"/>
              </w:numPr>
              <w:spacing w:after="0" w:line="240" w:lineRule="auto"/>
            </w:pPr>
            <w:r>
              <w:t xml:space="preserve">S.117-121: Carpe Diem oder YOLO! — denn das Leben ist vergänglich: </w:t>
            </w:r>
            <w:proofErr w:type="spellStart"/>
            <w:r>
              <w:t>Visionboard</w:t>
            </w:r>
            <w:proofErr w:type="spellEnd"/>
            <w:r>
              <w:t>, Leitmotive der Barockzeit, Vergänglichkeit in der Kunst</w:t>
            </w:r>
          </w:p>
          <w:p w14:paraId="19D591FC" w14:textId="77777777" w:rsidR="00F941B3" w:rsidRDefault="00E82598">
            <w:pPr>
              <w:pStyle w:val="Listenabsatz"/>
              <w:numPr>
                <w:ilvl w:val="0"/>
                <w:numId w:val="11"/>
              </w:numPr>
              <w:spacing w:after="0" w:line="240" w:lineRule="auto"/>
            </w:pPr>
            <w:r>
              <w:t>S. 200-203: Epochenüberblick</w:t>
            </w:r>
          </w:p>
          <w:p w14:paraId="314E1DE1" w14:textId="341038E1" w:rsidR="00F941B3" w:rsidRDefault="00E82598">
            <w:pPr>
              <w:spacing w:after="0" w:line="240" w:lineRule="auto"/>
              <w:rPr>
                <w:b/>
                <w:bCs/>
              </w:rPr>
            </w:pPr>
            <w:r>
              <w:rPr>
                <w:b/>
                <w:bCs/>
              </w:rPr>
              <w:t xml:space="preserve">LS </w:t>
            </w:r>
            <w:r w:rsidR="001B3064">
              <w:rPr>
                <w:b/>
                <w:bCs/>
              </w:rPr>
              <w:t>27</w:t>
            </w:r>
            <w:r>
              <w:rPr>
                <w:b/>
                <w:bCs/>
              </w:rPr>
              <w:t>: Text-Bild-Interaktion:</w:t>
            </w:r>
          </w:p>
          <w:p w14:paraId="1CDD1675" w14:textId="77777777" w:rsidR="00F941B3" w:rsidRDefault="00E82598">
            <w:pPr>
              <w:pStyle w:val="Listenabsatz"/>
              <w:numPr>
                <w:ilvl w:val="0"/>
                <w:numId w:val="11"/>
              </w:numPr>
              <w:spacing w:after="0" w:line="240" w:lineRule="auto"/>
            </w:pPr>
            <w:r>
              <w:t>S.82: Einführung und Fortsetzung Zeichentheorie</w:t>
            </w:r>
          </w:p>
          <w:p w14:paraId="68B3588C" w14:textId="77777777" w:rsidR="00F941B3" w:rsidRDefault="00E82598">
            <w:pPr>
              <w:pStyle w:val="Listenabsatz"/>
              <w:numPr>
                <w:ilvl w:val="0"/>
                <w:numId w:val="11"/>
              </w:numPr>
              <w:spacing w:after="0" w:line="240" w:lineRule="auto"/>
            </w:pPr>
            <w:r>
              <w:t xml:space="preserve">S. 82-86: Comic und </w:t>
            </w:r>
            <w:proofErr w:type="spellStart"/>
            <w:r>
              <w:t>Graphic</w:t>
            </w:r>
            <w:proofErr w:type="spellEnd"/>
            <w:r>
              <w:t xml:space="preserve"> </w:t>
            </w:r>
            <w:proofErr w:type="spellStart"/>
            <w:r>
              <w:t>Novel</w:t>
            </w:r>
            <w:proofErr w:type="spellEnd"/>
            <w:r>
              <w:t xml:space="preserve">: Analyse </w:t>
            </w:r>
          </w:p>
          <w:p w14:paraId="4358EF17" w14:textId="77777777" w:rsidR="00F941B3" w:rsidRDefault="00E82598">
            <w:pPr>
              <w:pStyle w:val="Listenabsatz"/>
              <w:numPr>
                <w:ilvl w:val="0"/>
                <w:numId w:val="11"/>
              </w:numPr>
              <w:spacing w:after="0" w:line="240" w:lineRule="auto"/>
            </w:pPr>
            <w:r>
              <w:t>S.86-87: Werbeanalyse</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92557" w14:textId="77777777" w:rsidR="00F941B3" w:rsidRDefault="00F941B3"/>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367A483B" w14:textId="77777777" w:rsidR="00F941B3" w:rsidRDefault="00E82598">
            <w:pPr>
              <w:spacing w:after="0" w:line="240" w:lineRule="auto"/>
            </w:pPr>
            <w:r>
              <w:t xml:space="preserve">S. 73: Digitales Projekt: </w:t>
            </w:r>
            <w:proofErr w:type="spellStart"/>
            <w:r>
              <w:t>Drabble</w:t>
            </w:r>
            <w:proofErr w:type="spellEnd"/>
          </w:p>
          <w:p w14:paraId="0C31E02B" w14:textId="77777777" w:rsidR="00F941B3" w:rsidRDefault="00F941B3">
            <w:pPr>
              <w:spacing w:after="0" w:line="240" w:lineRule="auto"/>
            </w:pPr>
          </w:p>
          <w:p w14:paraId="70719833" w14:textId="77777777" w:rsidR="00F941B3" w:rsidRDefault="00E82598">
            <w:pPr>
              <w:spacing w:after="0" w:line="240" w:lineRule="auto"/>
            </w:pPr>
            <w:r>
              <w:t>S.99-100:</w:t>
            </w:r>
            <w:r>
              <w:br/>
              <w:t>Digitales Projekt: Comics</w:t>
            </w:r>
            <w:r>
              <w:br/>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8E0C6" w14:textId="77777777" w:rsidR="00F941B3" w:rsidRDefault="00F941B3"/>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1103FCB3"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610220AA"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29ABF818" w14:textId="77777777" w:rsidR="00F941B3" w:rsidRDefault="00E82598">
            <w:pPr>
              <w:spacing w:after="0" w:line="240" w:lineRule="auto"/>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45597E7F"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15569672" w14:textId="77777777" w:rsidR="00F941B3" w:rsidRDefault="00F941B3"/>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35D651C1" w14:textId="77777777" w:rsidR="00F941B3" w:rsidRDefault="00E82598">
            <w:pPr>
              <w:spacing w:after="0" w:line="240" w:lineRule="auto"/>
            </w:pPr>
            <w:r>
              <w:t>X</w:t>
            </w:r>
          </w:p>
        </w:tc>
      </w:tr>
      <w:tr w:rsidR="00F941B3" w14:paraId="60794D95" w14:textId="77777777">
        <w:tblPrEx>
          <w:shd w:val="clear" w:color="auto" w:fill="CDD4E9"/>
        </w:tblPrEx>
        <w:trPr>
          <w:trHeight w:val="386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1B66840A" w14:textId="77777777" w:rsidR="00F941B3" w:rsidRDefault="00E82598">
            <w:pPr>
              <w:spacing w:after="0" w:line="240" w:lineRule="auto"/>
            </w:pPr>
            <w:r>
              <w:lastRenderedPageBreak/>
              <w:t>Apr.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42B9B" w14:textId="77777777" w:rsidR="00F941B3" w:rsidRDefault="00F941B3"/>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3A69A716" w14:textId="29ACFF82" w:rsidR="00F941B3" w:rsidRDefault="00E82598">
            <w:pPr>
              <w:spacing w:after="0" w:line="240" w:lineRule="auto"/>
              <w:rPr>
                <w:b/>
                <w:bCs/>
              </w:rPr>
            </w:pPr>
            <w:r>
              <w:rPr>
                <w:b/>
                <w:bCs/>
              </w:rPr>
              <w:t xml:space="preserve">LS </w:t>
            </w:r>
            <w:r w:rsidR="001B3064">
              <w:rPr>
                <w:b/>
                <w:bCs/>
              </w:rPr>
              <w:t>28</w:t>
            </w:r>
            <w:r>
              <w:rPr>
                <w:b/>
                <w:bCs/>
              </w:rPr>
              <w:t>:  Mehrsprachigkeit: Niemand spricht nur eine Sprache</w:t>
            </w:r>
          </w:p>
          <w:p w14:paraId="023BBF4D" w14:textId="77777777" w:rsidR="00F941B3" w:rsidRDefault="00E82598">
            <w:pPr>
              <w:pStyle w:val="Listenabsatz"/>
              <w:numPr>
                <w:ilvl w:val="0"/>
                <w:numId w:val="12"/>
              </w:numPr>
              <w:spacing w:after="0" w:line="240" w:lineRule="auto"/>
            </w:pPr>
            <w:r>
              <w:t>S.22-23: Einführung ins Thema mit Zitaten, Bedeutung von Mehrsprachigkeit</w:t>
            </w:r>
          </w:p>
          <w:p w14:paraId="4926AB50" w14:textId="77777777" w:rsidR="00F941B3" w:rsidRDefault="00E82598">
            <w:pPr>
              <w:pStyle w:val="Listenabsatz"/>
              <w:numPr>
                <w:ilvl w:val="0"/>
                <w:numId w:val="12"/>
              </w:numPr>
              <w:spacing w:after="0" w:line="240" w:lineRule="auto"/>
            </w:pPr>
            <w:r>
              <w:t>S.23-27: individuelle und gesellschaftliche Mehrsprachigkeit, äußere und innere Mehrsprachigkeit</w:t>
            </w:r>
          </w:p>
          <w:p w14:paraId="6B86FAB2" w14:textId="77777777" w:rsidR="00F941B3" w:rsidRDefault="00E82598">
            <w:pPr>
              <w:pStyle w:val="Listenabsatz"/>
              <w:numPr>
                <w:ilvl w:val="0"/>
                <w:numId w:val="12"/>
              </w:numPr>
              <w:spacing w:after="0" w:line="240" w:lineRule="auto"/>
            </w:pPr>
            <w:r>
              <w:t>S.27-28: Dialekt - Umgangssprache - Standardsprache, Sprachregister</w:t>
            </w:r>
          </w:p>
          <w:p w14:paraId="344C7F51" w14:textId="77777777" w:rsidR="00F941B3" w:rsidRDefault="00E82598">
            <w:pPr>
              <w:pStyle w:val="Listenabsatz"/>
              <w:numPr>
                <w:ilvl w:val="0"/>
                <w:numId w:val="12"/>
              </w:numPr>
              <w:spacing w:after="0" w:line="240" w:lineRule="auto"/>
            </w:pPr>
            <w:r>
              <w:t>S.29: Die eigene Sprachbiographie</w:t>
            </w:r>
          </w:p>
          <w:p w14:paraId="75BD1B9E" w14:textId="6F72F3AC" w:rsidR="00F941B3" w:rsidRDefault="00E82598">
            <w:pPr>
              <w:spacing w:after="0" w:line="240" w:lineRule="auto"/>
              <w:rPr>
                <w:b/>
                <w:bCs/>
              </w:rPr>
            </w:pPr>
            <w:r>
              <w:rPr>
                <w:b/>
                <w:bCs/>
              </w:rPr>
              <w:t xml:space="preserve">LS </w:t>
            </w:r>
            <w:r w:rsidR="001B3064">
              <w:rPr>
                <w:b/>
                <w:bCs/>
              </w:rPr>
              <w:t>29</w:t>
            </w:r>
            <w:r>
              <w:rPr>
                <w:b/>
                <w:bCs/>
              </w:rPr>
              <w:t>: Epochen: Barock — Gedichtformen</w:t>
            </w:r>
          </w:p>
          <w:p w14:paraId="72D96A64" w14:textId="77777777" w:rsidR="00F941B3" w:rsidRDefault="00E82598">
            <w:pPr>
              <w:pStyle w:val="Listenabsatz"/>
              <w:numPr>
                <w:ilvl w:val="0"/>
                <w:numId w:val="13"/>
              </w:numPr>
              <w:spacing w:after="0" w:line="240" w:lineRule="auto"/>
            </w:pPr>
            <w:r>
              <w:t>S. 121-125: Strenges Regelwerk und freies Formenspiel; Analysemerkmale von Gedichten</w:t>
            </w:r>
          </w:p>
        </w:tc>
        <w:tc>
          <w:tcPr>
            <w:tcW w:w="1529" w:type="dxa"/>
            <w:vMerge/>
            <w:tcBorders>
              <w:top w:val="single" w:sz="4" w:space="0" w:color="000000"/>
              <w:left w:val="single" w:sz="4" w:space="0" w:color="000000"/>
              <w:bottom w:val="single" w:sz="4" w:space="0" w:color="000000"/>
              <w:right w:val="single" w:sz="4" w:space="0" w:color="000000"/>
            </w:tcBorders>
            <w:shd w:val="clear" w:color="auto" w:fill="auto"/>
          </w:tcPr>
          <w:p w14:paraId="19D3710C" w14:textId="77777777" w:rsidR="00F941B3" w:rsidRDefault="00F941B3"/>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5FA4906E" w14:textId="77777777" w:rsidR="00F941B3" w:rsidRDefault="00E82598">
            <w:pPr>
              <w:spacing w:after="0" w:line="240" w:lineRule="auto"/>
            </w:pPr>
            <w:r>
              <w:t>S.30: Digitales Projekt: Eine Rede schreiben und aufnehmen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5B935" w14:textId="77777777" w:rsidR="00F941B3" w:rsidRDefault="00E82598">
            <w:pPr>
              <w:spacing w:after="0" w:line="240" w:lineRule="auto"/>
            </w:pPr>
            <w:r>
              <w:t>S.177-181: Lehn- und Fremdwörter</w:t>
            </w:r>
          </w:p>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58DEF9A6" w14:textId="77777777" w:rsidR="00F941B3" w:rsidRDefault="00E82598">
            <w:pPr>
              <w:spacing w:after="0" w:line="240" w:lineRule="auto"/>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7D1C3582" w14:textId="77777777" w:rsidR="00F941B3" w:rsidRDefault="00F941B3"/>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3E3DC51F"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62C00AB4"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7C67906D" w14:textId="77777777" w:rsidR="00F941B3" w:rsidRDefault="00F941B3"/>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2C1C9B29" w14:textId="77777777" w:rsidR="00F941B3" w:rsidRDefault="00E82598">
            <w:pPr>
              <w:spacing w:after="0" w:line="240" w:lineRule="auto"/>
            </w:pPr>
            <w:r>
              <w:t>X</w:t>
            </w:r>
          </w:p>
        </w:tc>
      </w:tr>
      <w:tr w:rsidR="00F941B3" w14:paraId="3BDF712B" w14:textId="77777777">
        <w:tblPrEx>
          <w:shd w:val="clear" w:color="auto" w:fill="CDD4E9"/>
        </w:tblPrEx>
        <w:trPr>
          <w:trHeight w:val="230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28A2373B" w14:textId="77777777" w:rsidR="00F941B3" w:rsidRDefault="00E82598">
            <w:pPr>
              <w:spacing w:after="0" w:line="240" w:lineRule="auto"/>
            </w:pPr>
            <w:r>
              <w:t>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D8DB3" w14:textId="77777777" w:rsidR="00F941B3" w:rsidRDefault="00F941B3"/>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58A1FFDE" w14:textId="08807609" w:rsidR="00F941B3" w:rsidRDefault="00E82598">
            <w:pPr>
              <w:spacing w:after="0" w:line="240" w:lineRule="auto"/>
              <w:rPr>
                <w:b/>
                <w:bCs/>
              </w:rPr>
            </w:pPr>
            <w:r>
              <w:rPr>
                <w:b/>
                <w:bCs/>
              </w:rPr>
              <w:t xml:space="preserve">LS </w:t>
            </w:r>
            <w:r w:rsidR="001B3064">
              <w:rPr>
                <w:b/>
                <w:bCs/>
              </w:rPr>
              <w:t>30</w:t>
            </w:r>
            <w:r>
              <w:rPr>
                <w:b/>
                <w:bCs/>
              </w:rPr>
              <w:t>: Epochen: Aufklärung</w:t>
            </w:r>
          </w:p>
          <w:p w14:paraId="43C035FB" w14:textId="1049BD73" w:rsidR="00F941B3" w:rsidRDefault="00E82598" w:rsidP="00303BBB">
            <w:pPr>
              <w:pStyle w:val="Listenabsatz"/>
              <w:numPr>
                <w:ilvl w:val="0"/>
                <w:numId w:val="14"/>
              </w:numPr>
              <w:spacing w:after="0" w:line="240" w:lineRule="auto"/>
            </w:pPr>
            <w:r>
              <w:t>S.126-136: Escape aus der Unmündigkeit: Aufklärung;</w:t>
            </w:r>
            <w:r>
              <w:br/>
              <w:t>Kent und Lessing; Frauenromane, Robinsonade</w:t>
            </w:r>
          </w:p>
          <w:p w14:paraId="3FE3B314" w14:textId="77D035FC" w:rsidR="00F941B3" w:rsidRDefault="00E82598">
            <w:pPr>
              <w:spacing w:after="0" w:line="240" w:lineRule="auto"/>
              <w:rPr>
                <w:b/>
                <w:bCs/>
              </w:rPr>
            </w:pPr>
            <w:r>
              <w:rPr>
                <w:b/>
                <w:bCs/>
              </w:rPr>
              <w:t xml:space="preserve">LS </w:t>
            </w:r>
            <w:r w:rsidR="001B3064">
              <w:rPr>
                <w:b/>
                <w:bCs/>
              </w:rPr>
              <w:t>31</w:t>
            </w:r>
            <w:r>
              <w:rPr>
                <w:b/>
                <w:bCs/>
              </w:rPr>
              <w:t>: Weitere Textsorten: Ratschläge erteilen — Eine Empfehlung abgeben</w:t>
            </w:r>
          </w:p>
          <w:p w14:paraId="1D59D864" w14:textId="77777777" w:rsidR="00F941B3" w:rsidRDefault="00E82598">
            <w:pPr>
              <w:pStyle w:val="Listenabsatz"/>
              <w:numPr>
                <w:ilvl w:val="0"/>
                <w:numId w:val="14"/>
              </w:numPr>
              <w:spacing w:after="0" w:line="240" w:lineRule="auto"/>
            </w:pPr>
            <w:r>
              <w:t>S.65-66: Die Empfehlung</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F2ACE" w14:textId="77777777" w:rsidR="00F941B3" w:rsidRDefault="00E82598">
            <w:pPr>
              <w:spacing w:after="0" w:line="240" w:lineRule="auto"/>
            </w:pPr>
            <w:r>
              <w:t>3. Schularbeit</w:t>
            </w:r>
          </w:p>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18A9D656" w14:textId="77777777" w:rsidR="00F941B3" w:rsidRDefault="00E82598">
            <w:pPr>
              <w:spacing w:after="0" w:line="240" w:lineRule="auto"/>
            </w:pPr>
            <w:r>
              <w:t xml:space="preserve">S.140: Digitales Projekt: </w:t>
            </w:r>
            <w:proofErr w:type="spellStart"/>
            <w:r>
              <w:t>Flarf</w:t>
            </w:r>
            <w:proofErr w:type="spellEnd"/>
            <w:r>
              <w:t xml:space="preserve"> zu den Epochen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06F3E" w14:textId="77777777" w:rsidR="00F941B3" w:rsidRDefault="00F941B3"/>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2E087ABC"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165956A4"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7C5D8AF8" w14:textId="77777777" w:rsidR="00F941B3" w:rsidRDefault="00F941B3"/>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2BA9518B" w14:textId="77777777" w:rsidR="00F941B3" w:rsidRDefault="00E82598">
            <w:pPr>
              <w:spacing w:after="0" w:line="240" w:lineRule="auto"/>
            </w:pPr>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19AA084E" w14:textId="77777777" w:rsidR="00F941B3" w:rsidRDefault="00F941B3"/>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2B0D64C4" w14:textId="77777777" w:rsidR="00F941B3" w:rsidRDefault="00F941B3"/>
        </w:tc>
      </w:tr>
      <w:tr w:rsidR="00F941B3" w14:paraId="19CF7F23" w14:textId="77777777">
        <w:tblPrEx>
          <w:shd w:val="clear" w:color="auto" w:fill="CDD4E9"/>
        </w:tblPrEx>
        <w:trPr>
          <w:trHeight w:val="214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060560C8" w14:textId="77777777" w:rsidR="00F941B3" w:rsidRDefault="00E82598">
            <w:pPr>
              <w:spacing w:after="0" w:line="240" w:lineRule="auto"/>
            </w:pPr>
            <w:r>
              <w:lastRenderedPageBreak/>
              <w:t>Juni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E8A30" w14:textId="77777777" w:rsidR="00F941B3" w:rsidRDefault="00F941B3"/>
        </w:tc>
        <w:tc>
          <w:tcPr>
            <w:tcW w:w="4282"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20E80963" w14:textId="73ADE919" w:rsidR="00F941B3" w:rsidRDefault="00E82598">
            <w:pPr>
              <w:spacing w:after="0" w:line="240" w:lineRule="auto"/>
              <w:rPr>
                <w:b/>
                <w:bCs/>
              </w:rPr>
            </w:pPr>
            <w:r>
              <w:rPr>
                <w:b/>
                <w:bCs/>
              </w:rPr>
              <w:t xml:space="preserve">LS </w:t>
            </w:r>
            <w:r w:rsidR="001B3064">
              <w:rPr>
                <w:b/>
                <w:bCs/>
              </w:rPr>
              <w:t>32</w:t>
            </w:r>
            <w:r>
              <w:rPr>
                <w:b/>
                <w:bCs/>
              </w:rPr>
              <w:t>: Fremde Welten durch Literatur entdecken: Geht das?</w:t>
            </w:r>
          </w:p>
          <w:p w14:paraId="00BCEC6B" w14:textId="77777777" w:rsidR="00F941B3" w:rsidRDefault="00E82598">
            <w:pPr>
              <w:pStyle w:val="Listenabsatz"/>
              <w:numPr>
                <w:ilvl w:val="0"/>
                <w:numId w:val="15"/>
              </w:numPr>
              <w:spacing w:after="0" w:line="240" w:lineRule="auto"/>
            </w:pPr>
            <w:r>
              <w:t>S.94: Einstieg</w:t>
            </w:r>
          </w:p>
          <w:p w14:paraId="6AC662FD" w14:textId="77777777" w:rsidR="00F941B3" w:rsidRDefault="00E82598">
            <w:pPr>
              <w:pStyle w:val="Listenabsatz"/>
              <w:numPr>
                <w:ilvl w:val="0"/>
                <w:numId w:val="15"/>
              </w:numPr>
              <w:spacing w:after="0" w:line="240" w:lineRule="auto"/>
            </w:pPr>
            <w:r>
              <w:t>S.95-97: Empathie für Figuren; Faszination des Bösen</w:t>
            </w:r>
          </w:p>
          <w:p w14:paraId="57D084DD" w14:textId="77777777" w:rsidR="00F941B3" w:rsidRDefault="00E82598">
            <w:pPr>
              <w:pStyle w:val="Listenabsatz"/>
              <w:numPr>
                <w:ilvl w:val="0"/>
                <w:numId w:val="15"/>
              </w:numPr>
              <w:spacing w:after="0" w:line="240" w:lineRule="auto"/>
            </w:pPr>
            <w:r>
              <w:t>S. 98: Literarisches Quartett</w:t>
            </w:r>
          </w:p>
          <w:p w14:paraId="1F900F57" w14:textId="1BDA1ACB" w:rsidR="00303BBB" w:rsidRDefault="00303BBB" w:rsidP="00303BBB">
            <w:pPr>
              <w:spacing w:after="0" w:line="240" w:lineRule="auto"/>
              <w:rPr>
                <w:b/>
                <w:bCs/>
              </w:rPr>
            </w:pPr>
            <w:r>
              <w:rPr>
                <w:b/>
                <w:bCs/>
              </w:rPr>
              <w:t xml:space="preserve">LS </w:t>
            </w:r>
            <w:r w:rsidR="001B3064">
              <w:rPr>
                <w:b/>
                <w:bCs/>
              </w:rPr>
              <w:t>33</w:t>
            </w:r>
            <w:r>
              <w:rPr>
                <w:b/>
                <w:bCs/>
              </w:rPr>
              <w:t>: Schreiben einmal anders: Kreatives Schreiben</w:t>
            </w:r>
          </w:p>
          <w:p w14:paraId="74A92E95" w14:textId="77777777" w:rsidR="00303BBB" w:rsidRDefault="00303BBB" w:rsidP="00303BBB">
            <w:pPr>
              <w:pStyle w:val="Listenabsatz"/>
              <w:numPr>
                <w:ilvl w:val="0"/>
                <w:numId w:val="8"/>
              </w:numPr>
              <w:spacing w:after="0" w:line="240" w:lineRule="auto"/>
            </w:pPr>
            <w:r>
              <w:t>S.67-69: Methoden des kreativen Schreibens</w:t>
            </w:r>
          </w:p>
          <w:p w14:paraId="2BD5F34A" w14:textId="77777777" w:rsidR="00303BBB" w:rsidRDefault="00303BBB" w:rsidP="00303BBB">
            <w:pPr>
              <w:spacing w:after="0" w:line="240" w:lineRule="auto"/>
            </w:pPr>
          </w:p>
          <w:p w14:paraId="7585E886" w14:textId="77777777" w:rsidR="00F941B3" w:rsidRDefault="00E82598">
            <w:pPr>
              <w:pStyle w:val="pf0"/>
            </w:pPr>
            <w:r>
              <w:rPr>
                <w:rFonts w:ascii="Calibri" w:hAnsi="Calibri"/>
                <w:b/>
                <w:bCs/>
                <w:sz w:val="22"/>
                <w:szCs w:val="22"/>
              </w:rPr>
              <w:t>Freie Planung:</w:t>
            </w:r>
            <w:r>
              <w:rPr>
                <w:rFonts w:ascii="Calibri" w:hAnsi="Calibri"/>
                <w:sz w:val="22"/>
                <w:szCs w:val="22"/>
              </w:rPr>
              <w:t xml:space="preserve"> Zeit für offene Themen und Inhalte</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65F82" w14:textId="77777777" w:rsidR="00F941B3" w:rsidRDefault="00F941B3"/>
        </w:tc>
        <w:tc>
          <w:tcPr>
            <w:tcW w:w="1417"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19FAB766" w14:textId="77777777" w:rsidR="00F941B3" w:rsidRDefault="00F941B3"/>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78282" w14:textId="77777777" w:rsidR="00F941B3" w:rsidRDefault="00266EC3">
            <w:r>
              <w:t>Digitales Zusatzmaterial zu problematischen Rechtschreib- und Grammatikphänomenen</w:t>
            </w:r>
          </w:p>
          <w:p w14:paraId="425A8E3C" w14:textId="35C6B13C" w:rsidR="00E82598" w:rsidRDefault="00E82598">
            <w:hyperlink r:id="rId7" w:history="1">
              <w:r w:rsidRPr="009735A0">
                <w:rPr>
                  <w:rStyle w:val="Hyperlink"/>
                </w:rPr>
                <w:t>https://www.oebv.at/unsere-reihen/vielseitig-os/digitales-zusatzmaterial</w:t>
              </w:r>
            </w:hyperlink>
          </w:p>
        </w:tc>
        <w:tc>
          <w:tcPr>
            <w:tcW w:w="566" w:type="dxa"/>
            <w:tcBorders>
              <w:top w:val="single" w:sz="4" w:space="0" w:color="000000"/>
              <w:left w:val="single" w:sz="4" w:space="0" w:color="000000"/>
              <w:bottom w:val="single" w:sz="4" w:space="0" w:color="000000"/>
              <w:right w:val="single" w:sz="4" w:space="0" w:color="000000"/>
            </w:tcBorders>
            <w:shd w:val="clear" w:color="auto" w:fill="FF5050"/>
            <w:tcMar>
              <w:top w:w="80" w:type="dxa"/>
              <w:left w:w="80" w:type="dxa"/>
              <w:bottom w:w="80" w:type="dxa"/>
              <w:right w:w="80" w:type="dxa"/>
            </w:tcMar>
          </w:tcPr>
          <w:p w14:paraId="270F66E5" w14:textId="2282F6F0" w:rsidR="00F941B3" w:rsidRDefault="00303BBB">
            <w:r>
              <w:t>x</w:t>
            </w:r>
          </w:p>
        </w:tc>
        <w:tc>
          <w:tcPr>
            <w:tcW w:w="567"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14EB2387" w14:textId="15480837" w:rsidR="00F941B3" w:rsidRDefault="00303BBB">
            <w:r>
              <w:t>x</w:t>
            </w:r>
          </w:p>
        </w:tc>
        <w:tc>
          <w:tcPr>
            <w:tcW w:w="566"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tcPr>
          <w:p w14:paraId="1BBEBEB2" w14:textId="77F58F2F" w:rsidR="00F941B3" w:rsidRDefault="00303BBB">
            <w:r>
              <w:t>x</w:t>
            </w:r>
          </w:p>
        </w:tc>
        <w:tc>
          <w:tcPr>
            <w:tcW w:w="567" w:type="dxa"/>
            <w:tcBorders>
              <w:top w:val="single" w:sz="4" w:space="0" w:color="000000"/>
              <w:left w:val="single" w:sz="4" w:space="0" w:color="000000"/>
              <w:bottom w:val="single" w:sz="4" w:space="0" w:color="000000"/>
              <w:right w:val="single" w:sz="4" w:space="0" w:color="000000"/>
            </w:tcBorders>
            <w:shd w:val="clear" w:color="auto" w:fill="70AD47"/>
            <w:tcMar>
              <w:top w:w="80" w:type="dxa"/>
              <w:left w:w="80" w:type="dxa"/>
              <w:bottom w:w="80" w:type="dxa"/>
              <w:right w:w="80" w:type="dxa"/>
            </w:tcMar>
          </w:tcPr>
          <w:p w14:paraId="7FA68588" w14:textId="076FF436" w:rsidR="00F941B3" w:rsidRDefault="00303BBB">
            <w:r>
              <w:t>x</w:t>
            </w:r>
          </w:p>
        </w:tc>
        <w:tc>
          <w:tcPr>
            <w:tcW w:w="56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325DAE90" w14:textId="6CF86101" w:rsidR="00F941B3" w:rsidRDefault="00303BBB">
            <w:r>
              <w:t>x</w:t>
            </w:r>
          </w:p>
        </w:tc>
        <w:tc>
          <w:tcPr>
            <w:tcW w:w="562" w:type="dxa"/>
            <w:tcBorders>
              <w:top w:val="single" w:sz="4" w:space="0" w:color="000000"/>
              <w:left w:val="single" w:sz="4" w:space="0" w:color="000000"/>
              <w:bottom w:val="single" w:sz="4" w:space="0" w:color="000000"/>
              <w:right w:val="single" w:sz="4" w:space="0" w:color="000000"/>
            </w:tcBorders>
            <w:shd w:val="clear" w:color="auto" w:fill="A66BD3"/>
            <w:tcMar>
              <w:top w:w="80" w:type="dxa"/>
              <w:left w:w="80" w:type="dxa"/>
              <w:bottom w:w="80" w:type="dxa"/>
              <w:right w:w="80" w:type="dxa"/>
            </w:tcMar>
          </w:tcPr>
          <w:p w14:paraId="4EFEA367" w14:textId="0FAE55B5" w:rsidR="00F941B3" w:rsidRDefault="00303BBB">
            <w:r>
              <w:t>x</w:t>
            </w:r>
          </w:p>
        </w:tc>
      </w:tr>
    </w:tbl>
    <w:p w14:paraId="484D1797" w14:textId="77777777" w:rsidR="00F941B3" w:rsidRDefault="00F941B3" w:rsidP="00E82598">
      <w:pPr>
        <w:widowControl w:val="0"/>
        <w:tabs>
          <w:tab w:val="left" w:pos="261"/>
          <w:tab w:val="left" w:pos="522"/>
          <w:tab w:val="left" w:pos="3628"/>
        </w:tabs>
        <w:spacing w:after="0" w:line="240" w:lineRule="auto"/>
      </w:pPr>
    </w:p>
    <w:p w14:paraId="67475201" w14:textId="0A3B58B2" w:rsidR="00E82598" w:rsidRDefault="00E82598" w:rsidP="00E82598">
      <w:pPr>
        <w:widowControl w:val="0"/>
        <w:tabs>
          <w:tab w:val="left" w:pos="261"/>
          <w:tab w:val="left" w:pos="522"/>
          <w:tab w:val="left" w:pos="3628"/>
        </w:tabs>
        <w:spacing w:after="0" w:line="240" w:lineRule="auto"/>
      </w:pPr>
      <w:r>
        <w:t xml:space="preserve">Link zum Digitalen Zusatzmaterial (DZM): </w:t>
      </w:r>
      <w:hyperlink r:id="rId8" w:history="1">
        <w:r w:rsidRPr="009735A0">
          <w:rPr>
            <w:rStyle w:val="Hyperlink"/>
          </w:rPr>
          <w:t>https://www.oebv.at/unsere-reihen/vielseitig-os/digitales-zusatzmaterial</w:t>
        </w:r>
      </w:hyperlink>
      <w:r>
        <w:t xml:space="preserve"> </w:t>
      </w:r>
    </w:p>
    <w:sectPr w:rsidR="00E82598">
      <w:headerReference w:type="default" r:id="rId9"/>
      <w:footerReference w:type="default" r:id="rId10"/>
      <w:pgSz w:w="16840" w:h="11900" w:orient="landscape"/>
      <w:pgMar w:top="1417" w:right="1417" w:bottom="1417"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EEF9" w14:textId="77777777" w:rsidR="00E82598" w:rsidRDefault="00E82598">
      <w:pPr>
        <w:spacing w:after="0" w:line="240" w:lineRule="auto"/>
      </w:pPr>
      <w:r>
        <w:separator/>
      </w:r>
    </w:p>
  </w:endnote>
  <w:endnote w:type="continuationSeparator" w:id="0">
    <w:p w14:paraId="490C29C5" w14:textId="77777777" w:rsidR="00E82598" w:rsidRDefault="00E8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4DE8" w14:textId="44267F48" w:rsidR="00F941B3" w:rsidRDefault="001B3064">
    <w:pPr>
      <w:pStyle w:val="Fuzeile"/>
      <w:rPr>
        <w:sz w:val="16"/>
        <w:szCs w:val="16"/>
      </w:rPr>
    </w:pPr>
    <w:r>
      <w:rPr>
        <w:noProof/>
      </w:rPr>
      <w:drawing>
        <wp:anchor distT="152400" distB="152400" distL="152400" distR="152400" simplePos="0" relativeHeight="251658240" behindDoc="1" locked="0" layoutInCell="1" allowOverlap="1" wp14:anchorId="652E7CE4" wp14:editId="465F80AD">
          <wp:simplePos x="0" y="0"/>
          <wp:positionH relativeFrom="page">
            <wp:posOffset>602811</wp:posOffset>
          </wp:positionH>
          <wp:positionV relativeFrom="bottomMargin">
            <wp:align>top</wp:align>
          </wp:positionV>
          <wp:extent cx="742950" cy="787400"/>
          <wp:effectExtent l="0" t="0" r="0" b="0"/>
          <wp:wrapSquare wrapText="bothSides"/>
          <wp:docPr id="1073741825" name="officeArt object" descr="Ein Bild, das Text, Schrift, weiß, Symbol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Text, Schrift, weiß, Symbol enthält.Automatisch generierte Beschreibung" descr="Ein Bild, das Text, Schrift, weiß, Symbol enthält.Automatisch generierte Beschreibung"/>
                  <pic:cNvPicPr>
                    <a:picLocks noChangeAspect="1"/>
                  </pic:cNvPicPr>
                </pic:nvPicPr>
                <pic:blipFill>
                  <a:blip r:embed="rId1"/>
                  <a:stretch>
                    <a:fillRect/>
                  </a:stretch>
                </pic:blipFill>
                <pic:spPr>
                  <a:xfrm>
                    <a:off x="0" y="0"/>
                    <a:ext cx="742950" cy="787400"/>
                  </a:xfrm>
                  <a:prstGeom prst="rect">
                    <a:avLst/>
                  </a:prstGeom>
                  <a:ln w="12700" cap="flat">
                    <a:noFill/>
                    <a:miter lim="400000"/>
                  </a:ln>
                  <a:effectLst/>
                </pic:spPr>
              </pic:pic>
            </a:graphicData>
          </a:graphic>
        </wp:anchor>
      </w:drawing>
    </w:r>
    <w:r w:rsidR="00E82598">
      <w:rPr>
        <w:sz w:val="16"/>
        <w:szCs w:val="16"/>
      </w:rPr>
      <w:t xml:space="preserve">© </w:t>
    </w:r>
    <w:proofErr w:type="gramStart"/>
    <w:r w:rsidR="00E82598">
      <w:rPr>
        <w:sz w:val="16"/>
        <w:szCs w:val="16"/>
      </w:rPr>
      <w:t>Österreichischer</w:t>
    </w:r>
    <w:proofErr w:type="gramEnd"/>
    <w:r w:rsidR="00E82598">
      <w:rPr>
        <w:sz w:val="16"/>
        <w:szCs w:val="16"/>
      </w:rPr>
      <w:t xml:space="preserve"> Bundesverlag Schulbuch GmbH &amp; Co. KG, Wien 2019. | www.oebv.at | </w:t>
    </w:r>
    <w:r w:rsidR="00AC1D2E">
      <w:rPr>
        <w:sz w:val="16"/>
        <w:szCs w:val="16"/>
      </w:rPr>
      <w:t>viel | seitig 6</w:t>
    </w:r>
    <w:r w:rsidR="00E82598">
      <w:rPr>
        <w:sz w:val="16"/>
        <w:szCs w:val="16"/>
      </w:rPr>
      <w:t xml:space="preserve"> | ISBN: 978-3-209-</w:t>
    </w:r>
    <w:r w:rsidR="00AC1D2E">
      <w:rPr>
        <w:sz w:val="16"/>
        <w:szCs w:val="16"/>
      </w:rPr>
      <w:t>13536</w:t>
    </w:r>
    <w:r w:rsidR="00E82598">
      <w:rPr>
        <w:sz w:val="16"/>
        <w:szCs w:val="16"/>
      </w:rPr>
      <w:t>-</w:t>
    </w:r>
    <w:r w:rsidR="00AC1D2E">
      <w:rPr>
        <w:sz w:val="16"/>
        <w:szCs w:val="16"/>
      </w:rPr>
      <w:t>0</w:t>
    </w:r>
    <w:r w:rsidR="00E82598">
      <w:rPr>
        <w:sz w:val="16"/>
        <w:szCs w:val="16"/>
      </w:rPr>
      <w:t xml:space="preserve"> Alle Rechte vorbehalten. Von dieser Druckvorlage ist die Vervielfältigung für den eigenen Unterrichtsgebrauch gestattet. Die Kopiergebühren sind abgegolten. Für Veränderungen durch Dritte übernimmt der Verlag keine Verantwortung.</w:t>
    </w:r>
  </w:p>
  <w:p w14:paraId="418BA74E" w14:textId="77777777" w:rsidR="00F941B3" w:rsidRDefault="00E82598">
    <w:pPr>
      <w:pStyle w:val="Fuzeile"/>
      <w:jc w:val="center"/>
    </w:pPr>
    <w:r>
      <w:fldChar w:fldCharType="begin"/>
    </w:r>
    <w:r>
      <w:instrText xml:space="preserve"> PAGE </w:instrText>
    </w:r>
    <w:r>
      <w:fldChar w:fldCharType="separate"/>
    </w:r>
    <w:r w:rsidR="005452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99DA" w14:textId="77777777" w:rsidR="00E82598" w:rsidRDefault="00E82598">
      <w:pPr>
        <w:spacing w:after="0" w:line="240" w:lineRule="auto"/>
      </w:pPr>
      <w:r>
        <w:separator/>
      </w:r>
    </w:p>
  </w:footnote>
  <w:footnote w:type="continuationSeparator" w:id="0">
    <w:p w14:paraId="55843E82" w14:textId="77777777" w:rsidR="00E82598" w:rsidRDefault="00E8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9F22" w14:textId="57D41231" w:rsidR="00F941B3" w:rsidRDefault="00E82598">
    <w:r>
      <w:rPr>
        <w:b/>
        <w:bCs/>
        <w:sz w:val="24"/>
        <w:szCs w:val="24"/>
      </w:rPr>
      <w:t xml:space="preserve">Lernstrecken Jahresplanung </w:t>
    </w:r>
    <w:r w:rsidR="00F13536">
      <w:rPr>
        <w:b/>
        <w:bCs/>
        <w:sz w:val="24"/>
        <w:szCs w:val="24"/>
      </w:rPr>
      <w:t xml:space="preserve">öbv </w:t>
    </w:r>
    <w:r>
      <w:rPr>
        <w:b/>
        <w:bCs/>
        <w:sz w:val="24"/>
        <w:szCs w:val="24"/>
      </w:rPr>
      <w:t>viel | seitig Band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4EC"/>
    <w:multiLevelType w:val="hybridMultilevel"/>
    <w:tmpl w:val="1C345536"/>
    <w:lvl w:ilvl="0" w:tplc="7FAC58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08CB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1AF2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B266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68F1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A82C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D081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F2EC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B8DB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6C243A"/>
    <w:multiLevelType w:val="hybridMultilevel"/>
    <w:tmpl w:val="07B4D3F4"/>
    <w:lvl w:ilvl="0" w:tplc="DFBA7A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4C8A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BEF9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9CC5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F8D7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C09D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40EF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B6A5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42EF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137BD8"/>
    <w:multiLevelType w:val="hybridMultilevel"/>
    <w:tmpl w:val="D194C370"/>
    <w:lvl w:ilvl="0" w:tplc="2AE887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168D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B856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84AA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8492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3CB4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C29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96D4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AC9F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8A4944"/>
    <w:multiLevelType w:val="hybridMultilevel"/>
    <w:tmpl w:val="D8500D1A"/>
    <w:lvl w:ilvl="0" w:tplc="EBC0C5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2201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EEFB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8C2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0A51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9851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D0F9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CE8A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7A0F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945BFE"/>
    <w:multiLevelType w:val="hybridMultilevel"/>
    <w:tmpl w:val="BA0A868C"/>
    <w:lvl w:ilvl="0" w:tplc="2E503B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5E15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04B3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8B7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5AA3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E8EC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849D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36E4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408B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C7B3515"/>
    <w:multiLevelType w:val="hybridMultilevel"/>
    <w:tmpl w:val="288AA4CA"/>
    <w:lvl w:ilvl="0" w:tplc="457CFC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9834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44D7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3287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628F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2E78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D4C4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38F4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76ED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01B48B6"/>
    <w:multiLevelType w:val="hybridMultilevel"/>
    <w:tmpl w:val="6B4E0570"/>
    <w:lvl w:ilvl="0" w:tplc="D2BC11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BE58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80AF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E826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40C8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8AB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C25C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A86A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72BD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317FEA"/>
    <w:multiLevelType w:val="hybridMultilevel"/>
    <w:tmpl w:val="143C98EC"/>
    <w:lvl w:ilvl="0" w:tplc="38E86F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9698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5C85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C078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9E41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E273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A4F0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308D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7660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262393"/>
    <w:multiLevelType w:val="hybridMultilevel"/>
    <w:tmpl w:val="F7CC1862"/>
    <w:lvl w:ilvl="0" w:tplc="D1E6F3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1A3B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A0EF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9E66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9ED8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ABD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E422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FCE8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567C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AC15B82"/>
    <w:multiLevelType w:val="hybridMultilevel"/>
    <w:tmpl w:val="B784D5F0"/>
    <w:lvl w:ilvl="0" w:tplc="1012BF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EA1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2C50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BAD6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5EA1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8EEE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EF1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F0BF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D8B2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F010727"/>
    <w:multiLevelType w:val="hybridMultilevel"/>
    <w:tmpl w:val="18D623D2"/>
    <w:lvl w:ilvl="0" w:tplc="B6BE3C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E620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A270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9030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D45B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6EF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8E69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0EEE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D093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25C2133"/>
    <w:multiLevelType w:val="hybridMultilevel"/>
    <w:tmpl w:val="D5583596"/>
    <w:lvl w:ilvl="0" w:tplc="3ED84F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528B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24ED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78A9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5E27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420B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862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B050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1CD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67C6BFD"/>
    <w:multiLevelType w:val="hybridMultilevel"/>
    <w:tmpl w:val="21AC3146"/>
    <w:lvl w:ilvl="0" w:tplc="9D647A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7058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FACB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A828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C869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E2EE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0E0D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72EF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1ABA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2EF17E3"/>
    <w:multiLevelType w:val="hybridMultilevel"/>
    <w:tmpl w:val="09CACE08"/>
    <w:lvl w:ilvl="0" w:tplc="7F545C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34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D65E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A8E6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3C11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5CE5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E80D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00FC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66C8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FE247FA"/>
    <w:multiLevelType w:val="hybridMultilevel"/>
    <w:tmpl w:val="0A302EEC"/>
    <w:lvl w:ilvl="0" w:tplc="7F6486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A4C6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A00F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E096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7EFF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B42D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F4FA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8A44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0835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25155640">
    <w:abstractNumId w:val="9"/>
  </w:num>
  <w:num w:numId="2" w16cid:durableId="1064989064">
    <w:abstractNumId w:val="8"/>
  </w:num>
  <w:num w:numId="3" w16cid:durableId="42146479">
    <w:abstractNumId w:val="4"/>
  </w:num>
  <w:num w:numId="4" w16cid:durableId="2043091601">
    <w:abstractNumId w:val="1"/>
  </w:num>
  <w:num w:numId="5" w16cid:durableId="1162817215">
    <w:abstractNumId w:val="5"/>
  </w:num>
  <w:num w:numId="6" w16cid:durableId="785808153">
    <w:abstractNumId w:val="0"/>
  </w:num>
  <w:num w:numId="7" w16cid:durableId="1760366630">
    <w:abstractNumId w:val="13"/>
  </w:num>
  <w:num w:numId="8" w16cid:durableId="198251436">
    <w:abstractNumId w:val="7"/>
  </w:num>
  <w:num w:numId="9" w16cid:durableId="2062823605">
    <w:abstractNumId w:val="10"/>
  </w:num>
  <w:num w:numId="10" w16cid:durableId="194853237">
    <w:abstractNumId w:val="14"/>
  </w:num>
  <w:num w:numId="11" w16cid:durableId="977490453">
    <w:abstractNumId w:val="2"/>
  </w:num>
  <w:num w:numId="12" w16cid:durableId="1060708496">
    <w:abstractNumId w:val="6"/>
  </w:num>
  <w:num w:numId="13" w16cid:durableId="1608123773">
    <w:abstractNumId w:val="12"/>
  </w:num>
  <w:num w:numId="14" w16cid:durableId="2067139061">
    <w:abstractNumId w:val="11"/>
  </w:num>
  <w:num w:numId="15" w16cid:durableId="89150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B3"/>
    <w:rsid w:val="001B3064"/>
    <w:rsid w:val="00266EC3"/>
    <w:rsid w:val="002E0172"/>
    <w:rsid w:val="00303BBB"/>
    <w:rsid w:val="0047393B"/>
    <w:rsid w:val="005452FA"/>
    <w:rsid w:val="0074745F"/>
    <w:rsid w:val="00AC1D2E"/>
    <w:rsid w:val="00CC782B"/>
    <w:rsid w:val="00E82598"/>
    <w:rsid w:val="00F13536"/>
    <w:rsid w:val="00F94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5E8B"/>
  <w15:docId w15:val="{0174E2DA-7BCF-4DB2-BF29-05F1F2C8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Fuzeile">
    <w:name w:val="footer"/>
    <w:pPr>
      <w:tabs>
        <w:tab w:val="center" w:pos="4536"/>
        <w:tab w:val="right" w:pos="9072"/>
      </w:tabs>
    </w:pPr>
    <w:rPr>
      <w:rFonts w:ascii="Calibri" w:hAnsi="Calibri" w:cs="Arial Unicode MS"/>
      <w:color w:val="000000"/>
      <w:kern w:val="2"/>
      <w:sz w:val="22"/>
      <w:szCs w:val="22"/>
      <w:u w:color="000000"/>
    </w:rPr>
  </w:style>
  <w:style w:type="paragraph" w:styleId="Listenabsatz">
    <w:name w:val="List Paragraph"/>
    <w:pPr>
      <w:spacing w:after="160" w:line="259" w:lineRule="auto"/>
      <w:ind w:left="720"/>
    </w:pPr>
    <w:rPr>
      <w:rFonts w:ascii="Calibri" w:hAnsi="Calibri" w:cs="Arial Unicode MS"/>
      <w:color w:val="000000"/>
      <w:kern w:val="2"/>
      <w:sz w:val="22"/>
      <w:szCs w:val="22"/>
      <w:u w:color="000000"/>
    </w:rPr>
  </w:style>
  <w:style w:type="paragraph" w:customStyle="1" w:styleId="pf0">
    <w:name w:val="pf0"/>
    <w:pPr>
      <w:spacing w:before="100" w:after="100"/>
    </w:pPr>
    <w:rPr>
      <w:rFonts w:cs="Arial Unicode MS"/>
      <w:color w:val="000000"/>
      <w:sz w:val="24"/>
      <w:szCs w:val="24"/>
      <w:u w:color="000000"/>
    </w:rPr>
  </w:style>
  <w:style w:type="character" w:styleId="NichtaufgelsteErwhnung">
    <w:name w:val="Unresolved Mention"/>
    <w:basedOn w:val="Absatz-Standardschriftart"/>
    <w:uiPriority w:val="99"/>
    <w:semiHidden/>
    <w:unhideWhenUsed/>
    <w:rsid w:val="00E82598"/>
    <w:rPr>
      <w:color w:val="605E5C"/>
      <w:shd w:val="clear" w:color="auto" w:fill="E1DFDD"/>
    </w:rPr>
  </w:style>
  <w:style w:type="paragraph" w:styleId="Kopfzeile">
    <w:name w:val="header"/>
    <w:basedOn w:val="Standard"/>
    <w:link w:val="KopfzeileZchn"/>
    <w:uiPriority w:val="99"/>
    <w:unhideWhenUsed/>
    <w:rsid w:val="00AC1D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1D2E"/>
    <w:rPr>
      <w:rFonts w:ascii="Calibri" w:hAnsi="Calibri" w:cs="Arial Unicode MS"/>
      <w:color w:val="000000"/>
      <w:kern w:val="2"/>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ebv.at/unsere-reihen/vielseitig-os/digitales-zusatzmaterial" TargetMode="External"/><Relationship Id="rId3" Type="http://schemas.openxmlformats.org/officeDocument/2006/relationships/settings" Target="settings.xml"/><Relationship Id="rId7" Type="http://schemas.openxmlformats.org/officeDocument/2006/relationships/hyperlink" Target="https://www.oebv.at/unsere-reihen/vielseitig-os/digitales-zusatzmateri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917</Words>
  <Characters>5780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Unfried</cp:lastModifiedBy>
  <cp:revision>9</cp:revision>
  <dcterms:created xsi:type="dcterms:W3CDTF">2026-06-27T12:24:00Z</dcterms:created>
  <dcterms:modified xsi:type="dcterms:W3CDTF">2026-07-01T08:29:00Z</dcterms:modified>
</cp:coreProperties>
</file>