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958D2" w14:textId="18904FAC" w:rsidR="00102FF6" w:rsidRPr="00883935" w:rsidRDefault="00102FF6" w:rsidP="00905411">
      <w:pPr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b/>
          <w:bCs/>
          <w:color w:val="C00000"/>
          <w:sz w:val="24"/>
          <w:szCs w:val="24"/>
          <w:lang w:val="de-DE"/>
        </w:rPr>
      </w:pPr>
      <w:r w:rsidRPr="00AA1FEC">
        <w:rPr>
          <w:rFonts w:cstheme="minorHAnsi"/>
          <w:b/>
          <w:bCs/>
          <w:color w:val="3B002E"/>
          <w:sz w:val="24"/>
          <w:szCs w:val="24"/>
          <w:lang w:val="de-DE"/>
        </w:rPr>
        <w:t>Selbsttest</w:t>
      </w:r>
      <w:r w:rsidR="00AA1FEC" w:rsidRPr="00AA1FEC">
        <w:rPr>
          <w:rFonts w:cstheme="minorHAnsi"/>
          <w:b/>
          <w:bCs/>
          <w:color w:val="3B002E"/>
          <w:sz w:val="24"/>
          <w:szCs w:val="24"/>
          <w:lang w:val="de-DE"/>
        </w:rPr>
        <w:t>:</w:t>
      </w:r>
      <w:r w:rsidR="00AA1FEC">
        <w:rPr>
          <w:rFonts w:cstheme="minorHAnsi"/>
          <w:b/>
          <w:bCs/>
          <w:color w:val="3B002E"/>
          <w:sz w:val="20"/>
          <w:szCs w:val="20"/>
          <w:lang w:val="de-DE"/>
        </w:rPr>
        <w:t xml:space="preserve"> </w:t>
      </w:r>
      <w:r w:rsidR="00511978">
        <w:rPr>
          <w:rFonts w:cstheme="minorHAnsi"/>
          <w:b/>
          <w:bCs/>
          <w:color w:val="C00000"/>
          <w:sz w:val="24"/>
          <w:szCs w:val="24"/>
          <w:lang w:val="de-DE"/>
        </w:rPr>
        <w:t xml:space="preserve">7 </w:t>
      </w:r>
      <w:r w:rsidR="00511978" w:rsidRPr="00511978">
        <w:rPr>
          <w:rFonts w:cstheme="minorHAnsi"/>
          <w:b/>
          <w:bCs/>
          <w:color w:val="C00000"/>
          <w:sz w:val="24"/>
          <w:szCs w:val="24"/>
          <w:lang w:val="de-DE"/>
        </w:rPr>
        <w:t>Organische Chemie - Kohlenwasserstoffe</w:t>
      </w:r>
    </w:p>
    <w:p w14:paraId="2745F161" w14:textId="1E2F147E" w:rsidR="00102FF6" w:rsidRP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/>
          <w:sz w:val="20"/>
          <w:szCs w:val="20"/>
          <w:lang w:val="de-DE"/>
        </w:rPr>
      </w:pPr>
      <w:r w:rsidRPr="00102FF6">
        <w:rPr>
          <w:rFonts w:cstheme="minorHAnsi"/>
          <w:i/>
          <w:iCs/>
          <w:color w:val="000000"/>
          <w:sz w:val="20"/>
          <w:szCs w:val="20"/>
          <w:lang w:val="de-DE"/>
        </w:rPr>
        <w:t>Wenn Du den Stoff des letzten Kapitels gut durchgearbeitet hast, kannst Du folgende Fragen sicher schnell beantworten:</w:t>
      </w:r>
    </w:p>
    <w:p w14:paraId="1EBA15F9" w14:textId="77777777" w:rsidR="00EF6601" w:rsidRDefault="00EF6601" w:rsidP="00EF6601">
      <w:pPr>
        <w:tabs>
          <w:tab w:val="left" w:pos="2552"/>
          <w:tab w:val="left" w:pos="2835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46BEA6DF" w14:textId="0688CAC2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511978">
        <w:rPr>
          <w:rFonts w:cstheme="minorHAnsi"/>
          <w:b/>
          <w:bCs/>
          <w:sz w:val="20"/>
          <w:szCs w:val="20"/>
          <w:lang w:val="de-DE"/>
        </w:rPr>
        <w:t>1</w:t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Ein sp</w:t>
      </w:r>
      <w:r w:rsidRPr="00511978">
        <w:rPr>
          <w:rFonts w:cstheme="minorHAnsi"/>
          <w:sz w:val="20"/>
          <w:szCs w:val="20"/>
          <w:vertAlign w:val="superscript"/>
          <w:lang w:val="de-DE"/>
        </w:rPr>
        <w:t>3</w:t>
      </w:r>
      <w:r w:rsidR="00BE7FB2">
        <w:rPr>
          <w:rFonts w:cstheme="minorHAnsi"/>
          <w:sz w:val="20"/>
          <w:szCs w:val="20"/>
          <w:lang w:val="de-DE"/>
        </w:rPr>
        <w:t>-</w:t>
      </w:r>
      <w:r w:rsidRPr="00511978">
        <w:rPr>
          <w:rFonts w:cstheme="minorHAnsi"/>
          <w:sz w:val="20"/>
          <w:szCs w:val="20"/>
          <w:lang w:val="de-DE"/>
        </w:rPr>
        <w:t>hybridisierter Kohlenstoff</w:t>
      </w:r>
    </w:p>
    <w:p w14:paraId="1B1490D5" w14:textId="3FA8ADB6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kann maximal drei Bindungen eingehen.</w:t>
      </w:r>
    </w:p>
    <w:p w14:paraId="7A9FA0FD" w14:textId="03F1FBE5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kann mit einem weiteren sp</w:t>
      </w:r>
      <w:r w:rsidRPr="00511978">
        <w:rPr>
          <w:rFonts w:cstheme="minorHAnsi"/>
          <w:sz w:val="20"/>
          <w:szCs w:val="20"/>
          <w:vertAlign w:val="superscript"/>
          <w:lang w:val="de-DE"/>
        </w:rPr>
        <w:t>3</w:t>
      </w:r>
      <w:r w:rsidRPr="00511978">
        <w:rPr>
          <w:rFonts w:cstheme="minorHAnsi"/>
          <w:sz w:val="20"/>
          <w:szCs w:val="20"/>
          <w:lang w:val="de-DE"/>
        </w:rPr>
        <w:t>-Hybridorbital oder einem s-Orbital σ-Bindungen ausbilden.</w:t>
      </w:r>
    </w:p>
    <w:p w14:paraId="58EFF488" w14:textId="7A3417E2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hat drei energetisch gleichwertige Hybridorbitale.</w:t>
      </w:r>
    </w:p>
    <w:p w14:paraId="0884F188" w14:textId="0252E74F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kann nur Dreifachbindungen eingehen.</w:t>
      </w:r>
    </w:p>
    <w:p w14:paraId="3D442CF9" w14:textId="77777777" w:rsid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6F32A600" w14:textId="3281786B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511978">
        <w:rPr>
          <w:rFonts w:cstheme="minorHAnsi"/>
          <w:b/>
          <w:bCs/>
          <w:sz w:val="20"/>
          <w:szCs w:val="20"/>
          <w:lang w:val="de-DE"/>
        </w:rPr>
        <w:t>2</w:t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In einer C=C-Doppelbindung</w:t>
      </w:r>
    </w:p>
    <w:p w14:paraId="68D84161" w14:textId="20E4B3B8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überlappen zwei sp</w:t>
      </w:r>
      <w:r w:rsidRPr="00511978">
        <w:rPr>
          <w:rFonts w:cstheme="minorHAnsi"/>
          <w:sz w:val="20"/>
          <w:szCs w:val="20"/>
          <w:vertAlign w:val="superscript"/>
          <w:lang w:val="de-DE"/>
        </w:rPr>
        <w:t>2</w:t>
      </w:r>
      <w:r w:rsidRPr="00511978">
        <w:rPr>
          <w:rFonts w:cstheme="minorHAnsi"/>
          <w:sz w:val="20"/>
          <w:szCs w:val="20"/>
          <w:lang w:val="de-DE"/>
        </w:rPr>
        <w:t>-Hybridorbitale und zwei p-Orbitale der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511978">
        <w:rPr>
          <w:rFonts w:cstheme="minorHAnsi"/>
          <w:sz w:val="20"/>
          <w:szCs w:val="20"/>
          <w:lang w:val="de-DE"/>
        </w:rPr>
        <w:t>beteiligten Kohlenstoffatome.</w:t>
      </w:r>
    </w:p>
    <w:p w14:paraId="4B511009" w14:textId="2F6B0B35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herrscht Rotationssymmetrie.</w:t>
      </w:r>
    </w:p>
    <w:p w14:paraId="7FE11563" w14:textId="7D4FCA62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ist der Bindungswinkel 180°.</w:t>
      </w:r>
    </w:p>
    <w:p w14:paraId="78FE7B49" w14:textId="10720F61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sind die Elektronen delokalisiert.</w:t>
      </w:r>
    </w:p>
    <w:p w14:paraId="03436BDD" w14:textId="77777777" w:rsid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24D65C71" w14:textId="18C1BB8F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511978">
        <w:rPr>
          <w:rFonts w:cstheme="minorHAnsi"/>
          <w:b/>
          <w:bCs/>
          <w:sz w:val="20"/>
          <w:szCs w:val="20"/>
          <w:lang w:val="de-DE"/>
        </w:rPr>
        <w:t>3</w:t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Warum werden organische Verbindungen als Strukturformel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511978">
        <w:rPr>
          <w:rFonts w:cstheme="minorHAnsi"/>
          <w:sz w:val="20"/>
          <w:szCs w:val="20"/>
          <w:lang w:val="de-DE"/>
        </w:rPr>
        <w:t>dargestellt?</w:t>
      </w:r>
    </w:p>
    <w:p w14:paraId="4EA5163E" w14:textId="4EFD4C7F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Es gibt keine andere Darstellungsart.</w:t>
      </w:r>
    </w:p>
    <w:p w14:paraId="49343A9C" w14:textId="6BDC0079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Viele organische Verbindungen besitzen dieselbe Summenformel,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511978">
        <w:rPr>
          <w:rFonts w:cstheme="minorHAnsi"/>
          <w:sz w:val="20"/>
          <w:szCs w:val="20"/>
          <w:lang w:val="de-DE"/>
        </w:rPr>
        <w:t>aber eine unterschiedliche Strukturformel.</w:t>
      </w:r>
    </w:p>
    <w:p w14:paraId="250422EC" w14:textId="763452B0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Isomere können nur anhand der Strukturformel und nicht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511978">
        <w:rPr>
          <w:rFonts w:cstheme="minorHAnsi"/>
          <w:sz w:val="20"/>
          <w:szCs w:val="20"/>
          <w:lang w:val="de-DE"/>
        </w:rPr>
        <w:t>anhand der Summenformel unterschieden werden.</w:t>
      </w:r>
    </w:p>
    <w:p w14:paraId="707E8170" w14:textId="77777777" w:rsid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2ABC7780" w14:textId="57079BBF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511978">
        <w:rPr>
          <w:rFonts w:cstheme="minorHAnsi"/>
          <w:b/>
          <w:bCs/>
          <w:sz w:val="20"/>
          <w:szCs w:val="20"/>
          <w:lang w:val="de-DE"/>
        </w:rPr>
        <w:t>4</w:t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Funktionelle Gruppen</w:t>
      </w:r>
    </w:p>
    <w:p w14:paraId="2F516E58" w14:textId="6D6122DB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bestimmen die Zugehörigkeit einer Verbindung zu einer bestimmten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511978">
        <w:rPr>
          <w:rFonts w:cstheme="minorHAnsi"/>
          <w:sz w:val="20"/>
          <w:szCs w:val="20"/>
          <w:lang w:val="de-DE"/>
        </w:rPr>
        <w:t>Stoffklasse.</w:t>
      </w:r>
    </w:p>
    <w:p w14:paraId="6202E4E8" w14:textId="3B07E29F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können nur einzeln in einer Verbindung auftreten.</w:t>
      </w:r>
    </w:p>
    <w:p w14:paraId="42BDBAA7" w14:textId="7EA1EA53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haben einen großen Einfluss auf die Eigenschaften und das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511978">
        <w:rPr>
          <w:rFonts w:cstheme="minorHAnsi"/>
          <w:sz w:val="20"/>
          <w:szCs w:val="20"/>
          <w:lang w:val="de-DE"/>
        </w:rPr>
        <w:t>Reaktionsverhalten der Verbindung.</w:t>
      </w:r>
    </w:p>
    <w:p w14:paraId="57856A39" w14:textId="32AACB0F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unterliegen einer Rangordnung. Die funktionelle Gruppe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511978">
        <w:rPr>
          <w:rFonts w:cstheme="minorHAnsi"/>
          <w:sz w:val="20"/>
          <w:szCs w:val="20"/>
          <w:lang w:val="de-DE"/>
        </w:rPr>
        <w:t>höchster Priorität ist die Carbonsäurefunktion.</w:t>
      </w:r>
    </w:p>
    <w:p w14:paraId="38DD46BC" w14:textId="77777777" w:rsid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3448F83B" w14:textId="4A502B05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511978">
        <w:rPr>
          <w:rFonts w:cstheme="minorHAnsi"/>
          <w:b/>
          <w:bCs/>
          <w:sz w:val="20"/>
          <w:szCs w:val="20"/>
          <w:lang w:val="de-DE"/>
        </w:rPr>
        <w:t>5</w:t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Welche Aussagen treffen auf Alkane zu?</w:t>
      </w:r>
    </w:p>
    <w:p w14:paraId="6E67BC02" w14:textId="450C13B4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Sie haben die allgemeine Summenformel C</w:t>
      </w:r>
      <w:r w:rsidRPr="00511978">
        <w:rPr>
          <w:rFonts w:cstheme="minorHAnsi"/>
          <w:sz w:val="20"/>
          <w:szCs w:val="20"/>
          <w:vertAlign w:val="subscript"/>
          <w:lang w:val="de-DE"/>
        </w:rPr>
        <w:t>n</w:t>
      </w:r>
      <w:r w:rsidRPr="00511978">
        <w:rPr>
          <w:rFonts w:cstheme="minorHAnsi"/>
          <w:sz w:val="20"/>
          <w:szCs w:val="20"/>
          <w:lang w:val="de-DE"/>
        </w:rPr>
        <w:t>H2</w:t>
      </w:r>
      <w:r w:rsidRPr="00511978">
        <w:rPr>
          <w:rFonts w:cstheme="minorHAnsi"/>
          <w:sz w:val="20"/>
          <w:szCs w:val="20"/>
          <w:vertAlign w:val="subscript"/>
          <w:lang w:val="de-DE"/>
        </w:rPr>
        <w:t>n+2</w:t>
      </w:r>
      <w:r w:rsidRPr="00511978">
        <w:rPr>
          <w:rFonts w:cstheme="minorHAnsi"/>
          <w:sz w:val="20"/>
          <w:szCs w:val="20"/>
          <w:lang w:val="de-DE"/>
        </w:rPr>
        <w:t>.</w:t>
      </w:r>
    </w:p>
    <w:p w14:paraId="6F750C42" w14:textId="2D58F284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Sie sind bei Raumtemperatur den meisten Chemikalien gegenüber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511978">
        <w:rPr>
          <w:rFonts w:cstheme="minorHAnsi"/>
          <w:sz w:val="20"/>
          <w:szCs w:val="20"/>
          <w:lang w:val="de-DE"/>
        </w:rPr>
        <w:t>praktisch inert.</w:t>
      </w:r>
    </w:p>
    <w:p w14:paraId="39DC4C6D" w14:textId="5CD4A912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i/>
          <w:iCs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Bei einer vollständigen Verbrennungsreaktion sind die Endprodukte CO</w:t>
      </w:r>
      <w:r w:rsidRPr="00511978">
        <w:rPr>
          <w:rFonts w:cstheme="minorHAnsi"/>
          <w:sz w:val="20"/>
          <w:szCs w:val="20"/>
          <w:vertAlign w:val="subscript"/>
          <w:lang w:val="de-DE"/>
        </w:rPr>
        <w:t>2</w:t>
      </w:r>
      <w:r w:rsidRPr="00511978">
        <w:rPr>
          <w:rFonts w:cstheme="minorHAnsi"/>
          <w:sz w:val="20"/>
          <w:szCs w:val="20"/>
          <w:lang w:val="de-DE"/>
        </w:rPr>
        <w:t xml:space="preserve"> und H</w:t>
      </w:r>
      <w:r w:rsidRPr="00511978">
        <w:rPr>
          <w:rFonts w:cstheme="minorHAnsi"/>
          <w:sz w:val="20"/>
          <w:szCs w:val="20"/>
          <w:vertAlign w:val="subscript"/>
          <w:lang w:val="de-DE"/>
        </w:rPr>
        <w:t>2</w:t>
      </w:r>
      <w:r w:rsidRPr="00511978">
        <w:rPr>
          <w:rFonts w:cstheme="minorHAnsi"/>
          <w:sz w:val="20"/>
          <w:szCs w:val="20"/>
          <w:lang w:val="de-DE"/>
        </w:rPr>
        <w:t>O.</w:t>
      </w:r>
    </w:p>
    <w:p w14:paraId="0E276BFC" w14:textId="0D10B3C4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Unverzweigte Alkane haben höhere Siede- und Schmelzpunkte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511978">
        <w:rPr>
          <w:rFonts w:cstheme="minorHAnsi"/>
          <w:sz w:val="20"/>
          <w:szCs w:val="20"/>
          <w:lang w:val="de-DE"/>
        </w:rPr>
        <w:t>als verzweigte.</w:t>
      </w:r>
    </w:p>
    <w:p w14:paraId="104404CE" w14:textId="77777777" w:rsid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1966678F" w14:textId="68367C47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511978">
        <w:rPr>
          <w:rFonts w:cstheme="minorHAnsi"/>
          <w:b/>
          <w:bCs/>
          <w:sz w:val="20"/>
          <w:szCs w:val="20"/>
          <w:lang w:val="de-DE"/>
        </w:rPr>
        <w:t>6</w:t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Alkane sind unpolare Verbindungen</w:t>
      </w:r>
    </w:p>
    <w:p w14:paraId="6D874FFF" w14:textId="3969665C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weil zwischen Kohlenstoff und Wasserstoff ein sehr hoher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511978">
        <w:rPr>
          <w:rFonts w:cstheme="minorHAnsi"/>
          <w:sz w:val="20"/>
          <w:szCs w:val="20"/>
          <w:lang w:val="de-DE"/>
        </w:rPr>
        <w:t>Elektronegativitätsunterschied besteht.</w:t>
      </w:r>
    </w:p>
    <w:p w14:paraId="6C41D017" w14:textId="2E1B0484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und deshalb laufen die meisten Reaktionen über einen radikalischen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511978">
        <w:rPr>
          <w:rFonts w:cstheme="minorHAnsi"/>
          <w:sz w:val="20"/>
          <w:szCs w:val="20"/>
          <w:lang w:val="de-DE"/>
        </w:rPr>
        <w:t>Mechanismus.</w:t>
      </w:r>
    </w:p>
    <w:p w14:paraId="33D8E87C" w14:textId="6CA5CAAE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und werden deshalb bei Reaktionen meist heterolytisch gespalten.</w:t>
      </w:r>
    </w:p>
    <w:p w14:paraId="235BA6B4" w14:textId="644A7CED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und deshalb wasserlöslich.</w:t>
      </w:r>
    </w:p>
    <w:p w14:paraId="056CC9EB" w14:textId="77777777" w:rsid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0E171013" w14:textId="20CCF8C4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511978">
        <w:rPr>
          <w:rFonts w:cstheme="minorHAnsi"/>
          <w:b/>
          <w:bCs/>
          <w:sz w:val="20"/>
          <w:szCs w:val="20"/>
          <w:lang w:val="de-DE"/>
        </w:rPr>
        <w:t>7</w:t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Was trifft auf Cykloalkane zu?</w:t>
      </w:r>
    </w:p>
    <w:p w14:paraId="468E7A3C" w14:textId="6E32C8A2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Da sie auch Alkane sind, haben sie die gleiche Summenformel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511978">
        <w:rPr>
          <w:rFonts w:cstheme="minorHAnsi"/>
          <w:sz w:val="20"/>
          <w:szCs w:val="20"/>
          <w:lang w:val="de-DE"/>
        </w:rPr>
        <w:t>wie die Alkane.</w:t>
      </w:r>
    </w:p>
    <w:p w14:paraId="4E94855D" w14:textId="36426B56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Cycloalkane gibt es erst ab 5 C-Atomen, da vorher die Ringspannung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511978">
        <w:rPr>
          <w:rFonts w:cstheme="minorHAnsi"/>
          <w:sz w:val="20"/>
          <w:szCs w:val="20"/>
          <w:lang w:val="de-DE"/>
        </w:rPr>
        <w:t>zu groß ist.</w:t>
      </w:r>
    </w:p>
    <w:p w14:paraId="32CD330D" w14:textId="38A580B2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Bei Cycloalkanen gibt es eine zusätzliche Form von Stereoisomerie.</w:t>
      </w:r>
    </w:p>
    <w:p w14:paraId="68D76D0B" w14:textId="013E641D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Die C–C-Bindungen sind durch den Ringschluss nicht mehr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511978">
        <w:rPr>
          <w:rFonts w:cstheme="minorHAnsi"/>
          <w:sz w:val="20"/>
          <w:szCs w:val="20"/>
          <w:lang w:val="de-DE"/>
        </w:rPr>
        <w:t>frei drehbar.</w:t>
      </w:r>
    </w:p>
    <w:p w14:paraId="7929A165" w14:textId="77777777" w:rsid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040F9C3E" w14:textId="1A932D76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7D3BE7">
        <w:rPr>
          <w:rFonts w:cstheme="minorHAnsi"/>
          <w:b/>
          <w:bCs/>
          <w:sz w:val="20"/>
          <w:szCs w:val="20"/>
          <w:lang w:val="de-DE"/>
        </w:rPr>
        <w:t>8</w:t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Welche Aussagen treffen auf Alkene zu?</w:t>
      </w:r>
    </w:p>
    <w:p w14:paraId="5025DF6D" w14:textId="3A696829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Alkene (1 Doppelbindung) sind Isomere zu den Cycloalkanen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511978">
        <w:rPr>
          <w:rFonts w:cstheme="minorHAnsi"/>
          <w:sz w:val="20"/>
          <w:szCs w:val="20"/>
          <w:lang w:val="de-DE"/>
        </w:rPr>
        <w:t>(1 Ring).</w:t>
      </w:r>
    </w:p>
    <w:p w14:paraId="7EBFBD29" w14:textId="0706663A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Alkene weisen eine zusätzliche Form der Isomerie auf, welche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511978">
        <w:rPr>
          <w:rFonts w:cstheme="minorHAnsi"/>
          <w:sz w:val="20"/>
          <w:szCs w:val="20"/>
          <w:lang w:val="de-DE"/>
        </w:rPr>
        <w:t>durch die eingeschränkte Drehbarkeit um die Doppelbindung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511978">
        <w:rPr>
          <w:rFonts w:cstheme="minorHAnsi"/>
          <w:sz w:val="20"/>
          <w:szCs w:val="20"/>
          <w:lang w:val="de-DE"/>
        </w:rPr>
        <w:t>entsteht.</w:t>
      </w:r>
    </w:p>
    <w:p w14:paraId="5C781F58" w14:textId="74E843FA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Für die Bezeichnung der unterschiedlichen Stereoisomere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511978">
        <w:rPr>
          <w:rFonts w:cstheme="minorHAnsi"/>
          <w:sz w:val="20"/>
          <w:szCs w:val="20"/>
          <w:lang w:val="de-DE"/>
        </w:rPr>
        <w:t>gibt es die Begriffe „E“ und „Z“ bzw. „cis“ und „trans“.</w:t>
      </w:r>
    </w:p>
    <w:p w14:paraId="3EED678C" w14:textId="3BCC4353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Die Bezeichnungen „E“ und „trans“ sind äquivalent – das gleiche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511978">
        <w:rPr>
          <w:rFonts w:cstheme="minorHAnsi"/>
          <w:sz w:val="20"/>
          <w:szCs w:val="20"/>
          <w:lang w:val="de-DE"/>
        </w:rPr>
        <w:t>gilt für „Z“ und „cis“.</w:t>
      </w:r>
    </w:p>
    <w:p w14:paraId="6BD8243E" w14:textId="77777777" w:rsid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025D6793" w14:textId="01166763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511978">
        <w:rPr>
          <w:rFonts w:cstheme="minorHAnsi"/>
          <w:b/>
          <w:bCs/>
          <w:sz w:val="20"/>
          <w:szCs w:val="20"/>
          <w:lang w:val="de-DE"/>
        </w:rPr>
        <w:t>9</w:t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Eine Substanz mit der Summenformel C</w:t>
      </w:r>
      <w:r w:rsidRPr="00511978">
        <w:rPr>
          <w:rFonts w:cstheme="minorHAnsi"/>
          <w:sz w:val="20"/>
          <w:szCs w:val="20"/>
          <w:vertAlign w:val="subscript"/>
          <w:lang w:val="de-DE"/>
        </w:rPr>
        <w:t>8</w:t>
      </w:r>
      <w:r w:rsidRPr="00511978">
        <w:rPr>
          <w:rFonts w:cstheme="minorHAnsi"/>
          <w:sz w:val="20"/>
          <w:szCs w:val="20"/>
          <w:lang w:val="de-DE"/>
        </w:rPr>
        <w:t>H</w:t>
      </w:r>
      <w:r w:rsidRPr="00511978">
        <w:rPr>
          <w:rFonts w:cstheme="minorHAnsi"/>
          <w:sz w:val="20"/>
          <w:szCs w:val="20"/>
          <w:vertAlign w:val="subscript"/>
          <w:lang w:val="de-DE"/>
        </w:rPr>
        <w:t>14</w:t>
      </w:r>
      <w:r w:rsidRPr="00511978">
        <w:rPr>
          <w:rFonts w:cstheme="minorHAnsi"/>
          <w:sz w:val="20"/>
          <w:szCs w:val="20"/>
          <w:lang w:val="de-DE"/>
        </w:rPr>
        <w:t xml:space="preserve"> kann zu folgenden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511978">
        <w:rPr>
          <w:rFonts w:cstheme="minorHAnsi"/>
          <w:sz w:val="20"/>
          <w:szCs w:val="20"/>
          <w:lang w:val="de-DE"/>
        </w:rPr>
        <w:t>Substanzklassen gehören</w:t>
      </w:r>
    </w:p>
    <w:p w14:paraId="545B214E" w14:textId="5E7D5CF4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 xml:space="preserve">a: Alkene 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r w:rsidRPr="00511978">
        <w:rPr>
          <w:rFonts w:cstheme="minorHAnsi"/>
          <w:sz w:val="20"/>
          <w:szCs w:val="20"/>
          <w:lang w:val="de-DE"/>
        </w:rPr>
        <w:t>b: Bicycloalkane</w:t>
      </w:r>
    </w:p>
    <w:p w14:paraId="4719A24D" w14:textId="33C05781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 xml:space="preserve">c: Triene 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r w:rsidRPr="00511978">
        <w:rPr>
          <w:rFonts w:cstheme="minorHAnsi"/>
          <w:sz w:val="20"/>
          <w:szCs w:val="20"/>
          <w:lang w:val="de-DE"/>
        </w:rPr>
        <w:t>d: Cycloalkane</w:t>
      </w:r>
    </w:p>
    <w:p w14:paraId="3D744335" w14:textId="328DEBB5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e: Diene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r w:rsidRPr="00511978">
        <w:rPr>
          <w:rFonts w:cstheme="minorHAnsi"/>
          <w:sz w:val="20"/>
          <w:szCs w:val="20"/>
          <w:lang w:val="de-DE"/>
        </w:rPr>
        <w:t>f: Cycloalkene</w:t>
      </w:r>
    </w:p>
    <w:p w14:paraId="45FCDCE8" w14:textId="77777777" w:rsid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19B96D51" w14:textId="6A8F671C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511978">
        <w:rPr>
          <w:rFonts w:cstheme="minorHAnsi"/>
          <w:b/>
          <w:bCs/>
          <w:sz w:val="20"/>
          <w:szCs w:val="20"/>
          <w:lang w:val="de-DE"/>
        </w:rPr>
        <w:t>10</w:t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Ein typischer Reaktionsmechanismus von Alkenen ist die Additionsreaktion.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511978">
        <w:rPr>
          <w:rFonts w:cstheme="minorHAnsi"/>
          <w:sz w:val="20"/>
          <w:szCs w:val="20"/>
          <w:lang w:val="de-DE"/>
        </w:rPr>
        <w:t>Kreuze Zutreffendes an!</w:t>
      </w:r>
    </w:p>
    <w:p w14:paraId="10560815" w14:textId="43DE1EC0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Durch die Additionsreaktion wird eine gesättigte Verbindung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511978">
        <w:rPr>
          <w:rFonts w:cstheme="minorHAnsi"/>
          <w:sz w:val="20"/>
          <w:szCs w:val="20"/>
          <w:lang w:val="de-DE"/>
        </w:rPr>
        <w:t>zu einer ungesättigten.</w:t>
      </w:r>
    </w:p>
    <w:p w14:paraId="194EFC8D" w14:textId="33A7AED7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Additionsreaktionen verlaufen meist über einen elektrophilen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511978">
        <w:rPr>
          <w:rFonts w:cstheme="minorHAnsi"/>
          <w:sz w:val="20"/>
          <w:szCs w:val="20"/>
          <w:lang w:val="de-DE"/>
        </w:rPr>
        <w:t>Mechanismus.</w:t>
      </w:r>
    </w:p>
    <w:p w14:paraId="24F65CD7" w14:textId="4D1492CA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Bei Addition von Wasserstoffverbindungen (zB HCl) wird das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511978">
        <w:rPr>
          <w:rFonts w:cstheme="minorHAnsi"/>
          <w:sz w:val="20"/>
          <w:szCs w:val="20"/>
          <w:lang w:val="de-DE"/>
        </w:rPr>
        <w:t>H an das C gebunden, das bereits mehr H besitzt (Regel von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511978">
        <w:rPr>
          <w:rFonts w:cstheme="minorHAnsi"/>
          <w:sz w:val="20"/>
          <w:szCs w:val="20"/>
          <w:lang w:val="de-DE"/>
        </w:rPr>
        <w:t>Markownikow).</w:t>
      </w:r>
    </w:p>
    <w:p w14:paraId="1A546080" w14:textId="015BD7A1" w:rsid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Die Polymerisation ist eine Sonderform der Additionsreaktion.</w:t>
      </w:r>
    </w:p>
    <w:p w14:paraId="7C106D81" w14:textId="77777777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4A9C8ADA" w14:textId="59DDEFD8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511978">
        <w:rPr>
          <w:rFonts w:cstheme="minorHAnsi"/>
          <w:b/>
          <w:bCs/>
          <w:sz w:val="20"/>
          <w:szCs w:val="20"/>
          <w:lang w:val="de-DE"/>
        </w:rPr>
        <w:t>11</w:t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Die Delokalisation der 6 π-Elektronen des Benzens führt dazu,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511978">
        <w:rPr>
          <w:rFonts w:cstheme="minorHAnsi"/>
          <w:sz w:val="20"/>
          <w:szCs w:val="20"/>
          <w:lang w:val="de-DE"/>
        </w:rPr>
        <w:t>dass</w:t>
      </w:r>
    </w:p>
    <w:p w14:paraId="5850DF40" w14:textId="5598D314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Benzen einen niedrigeren Energieinhalt als ein hypothetisches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511978">
        <w:rPr>
          <w:rFonts w:cstheme="minorHAnsi"/>
          <w:sz w:val="20"/>
          <w:szCs w:val="20"/>
          <w:lang w:val="de-DE"/>
        </w:rPr>
        <w:t>Cyclohexa-1,3,5-trien hat.</w:t>
      </w:r>
    </w:p>
    <w:p w14:paraId="384CB7EB" w14:textId="3FAF2A41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die Elektronen zwischen allen C-Atomen des Benzenringes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511978">
        <w:rPr>
          <w:rFonts w:cstheme="minorHAnsi"/>
          <w:sz w:val="20"/>
          <w:szCs w:val="20"/>
          <w:lang w:val="de-DE"/>
        </w:rPr>
        <w:t>frei beweglich sind.</w:t>
      </w:r>
    </w:p>
    <w:p w14:paraId="72388D42" w14:textId="41CFE655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Benzen leicht Additionsreaktionen eingeht.</w:t>
      </w:r>
    </w:p>
    <w:p w14:paraId="75E24BBD" w14:textId="015FE86D" w:rsid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Benzen instabiler als ein hypothetisches Cyclohexa-1,3,5-trien ist.</w:t>
      </w:r>
    </w:p>
    <w:p w14:paraId="5F76E985" w14:textId="77777777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2F7727E6" w14:textId="6891CEC3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511978">
        <w:rPr>
          <w:rFonts w:cstheme="minorHAnsi"/>
          <w:b/>
          <w:bCs/>
          <w:sz w:val="20"/>
          <w:szCs w:val="20"/>
          <w:lang w:val="de-DE"/>
        </w:rPr>
        <w:t>12</w:t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Welche der folgenden Substanzen enthalten ausschließlich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511978">
        <w:rPr>
          <w:rFonts w:cstheme="minorHAnsi"/>
          <w:sz w:val="20"/>
          <w:szCs w:val="20"/>
          <w:lang w:val="de-DE"/>
        </w:rPr>
        <w:t>sp-hybridisierte Kohlenstoffatome?</w:t>
      </w:r>
    </w:p>
    <w:p w14:paraId="09425D74" w14:textId="4E900F36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a: Benzen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r w:rsidRPr="00511978">
        <w:rPr>
          <w:rFonts w:cstheme="minorHAnsi"/>
          <w:sz w:val="20"/>
          <w:szCs w:val="20"/>
          <w:lang w:val="de-DE"/>
        </w:rPr>
        <w:t>b: But-1-in</w:t>
      </w:r>
    </w:p>
    <w:p w14:paraId="5207D5C6" w14:textId="4B1309A2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c: Isopren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r w:rsidRPr="00511978">
        <w:rPr>
          <w:rFonts w:cstheme="minorHAnsi"/>
          <w:sz w:val="20"/>
          <w:szCs w:val="20"/>
          <w:lang w:val="de-DE"/>
        </w:rPr>
        <w:t>d: Buta-1,2-dien</w:t>
      </w:r>
    </w:p>
    <w:p w14:paraId="2D2D0489" w14:textId="77777777" w:rsid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66CA2DD4" w14:textId="3989B0E7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511978">
        <w:rPr>
          <w:rFonts w:cstheme="minorHAnsi"/>
          <w:b/>
          <w:bCs/>
          <w:sz w:val="20"/>
          <w:szCs w:val="20"/>
          <w:lang w:val="de-DE"/>
        </w:rPr>
        <w:t>13</w:t>
      </w:r>
      <w:r w:rsidRPr="00511978">
        <w:rPr>
          <w:rFonts w:cstheme="minorHAnsi"/>
          <w:b/>
          <w:bCs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Welche der folgenden Substanzen enthalten ausschließlich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511978">
        <w:rPr>
          <w:rFonts w:cstheme="minorHAnsi"/>
          <w:sz w:val="20"/>
          <w:szCs w:val="20"/>
          <w:lang w:val="de-DE"/>
        </w:rPr>
        <w:t>sp2-hybridisierte Kohlenstoffatome?</w:t>
      </w:r>
    </w:p>
    <w:p w14:paraId="754D0CC2" w14:textId="0C4621FF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a: Benzen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r w:rsidRPr="00511978">
        <w:rPr>
          <w:rFonts w:cstheme="minorHAnsi"/>
          <w:sz w:val="20"/>
          <w:szCs w:val="20"/>
          <w:lang w:val="de-DE"/>
        </w:rPr>
        <w:t>b: Buta-1,3-dien</w:t>
      </w:r>
    </w:p>
    <w:p w14:paraId="27EF5A26" w14:textId="45B25CB9" w:rsid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c: Isopren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r w:rsidRPr="00511978">
        <w:rPr>
          <w:rFonts w:cstheme="minorHAnsi"/>
          <w:sz w:val="20"/>
          <w:szCs w:val="20"/>
          <w:lang w:val="de-DE"/>
        </w:rPr>
        <w:t>d: Styren</w:t>
      </w:r>
    </w:p>
    <w:p w14:paraId="59A2433C" w14:textId="77777777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7454E754" w14:textId="3284997D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511978">
        <w:rPr>
          <w:rFonts w:cstheme="minorHAnsi"/>
          <w:b/>
          <w:bCs/>
          <w:sz w:val="20"/>
          <w:szCs w:val="20"/>
          <w:lang w:val="de-DE"/>
        </w:rPr>
        <w:t>14</w:t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Warum ist die Verwendung von aliphatischen und aromatischen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511978">
        <w:rPr>
          <w:rFonts w:cstheme="minorHAnsi"/>
          <w:sz w:val="20"/>
          <w:szCs w:val="20"/>
          <w:lang w:val="de-DE"/>
        </w:rPr>
        <w:t>Halogenkohlenwasserstoffen umstritten bzw. teilweise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511978">
        <w:rPr>
          <w:rFonts w:cstheme="minorHAnsi"/>
          <w:sz w:val="20"/>
          <w:szCs w:val="20"/>
          <w:lang w:val="de-DE"/>
        </w:rPr>
        <w:t>verboten?</w:t>
      </w:r>
    </w:p>
    <w:p w14:paraId="783B79D9" w14:textId="14E9C780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Sie sind leicht brennbar und daher gefährlich.</w:t>
      </w:r>
    </w:p>
    <w:p w14:paraId="1CBE6F3F" w14:textId="311A9CA9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Sie verursachen Langzeitschäden (Ozonschicht wird angegriffen).</w:t>
      </w:r>
    </w:p>
    <w:p w14:paraId="3999528E" w14:textId="3922EAF0" w:rsidR="00511978" w:rsidRP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Sie akkumulieren im Fettgewebe und können Krebs erregend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511978">
        <w:rPr>
          <w:rFonts w:cstheme="minorHAnsi"/>
          <w:sz w:val="20"/>
          <w:szCs w:val="20"/>
          <w:lang w:val="de-DE"/>
        </w:rPr>
        <w:t>wirken.</w:t>
      </w:r>
    </w:p>
    <w:p w14:paraId="59095439" w14:textId="704CAFA2" w:rsidR="00511978" w:rsidRDefault="00511978" w:rsidP="005119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511978">
        <w:rPr>
          <w:rFonts w:cstheme="minorHAnsi"/>
          <w:sz w:val="20"/>
          <w:szCs w:val="20"/>
          <w:lang w:val="de-DE"/>
        </w:rPr>
        <w:t>Sie sind alle akut toxisch.</w:t>
      </w:r>
    </w:p>
    <w:sectPr w:rsidR="00511978" w:rsidSect="00883935">
      <w:headerReference w:type="default" r:id="rId6"/>
      <w:footerReference w:type="default" r:id="rId7"/>
      <w:pgSz w:w="11906" w:h="16838" w:code="9"/>
      <w:pgMar w:top="1134" w:right="1418" w:bottom="567" w:left="1418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B1AE63" w14:textId="77777777" w:rsidR="00C90738" w:rsidRDefault="00C90738" w:rsidP="00102FF6">
      <w:pPr>
        <w:spacing w:after="0" w:line="240" w:lineRule="auto"/>
      </w:pPr>
      <w:r>
        <w:separator/>
      </w:r>
    </w:p>
  </w:endnote>
  <w:endnote w:type="continuationSeparator" w:id="0">
    <w:p w14:paraId="59728DC7" w14:textId="77777777" w:rsidR="00C90738" w:rsidRDefault="00C90738" w:rsidP="00102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4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97"/>
      <w:gridCol w:w="8901"/>
    </w:tblGrid>
    <w:tr w:rsidR="00AA1FEC" w:rsidRPr="004E545C" w14:paraId="5C74C4C9" w14:textId="77777777" w:rsidTr="0057051A">
      <w:tc>
        <w:tcPr>
          <w:tcW w:w="56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BE0D70B" w14:textId="23D183BF" w:rsidR="00AA1FEC" w:rsidRPr="004E545C" w:rsidRDefault="00AA1FEC" w:rsidP="00AA1FEC">
          <w:pPr>
            <w:spacing w:line="240" w:lineRule="auto"/>
            <w:ind w:left="-6"/>
          </w:pPr>
          <w:r>
            <w:rPr>
              <w:noProof/>
            </w:rPr>
            <w:drawing>
              <wp:inline distT="0" distB="0" distL="0" distR="0" wp14:anchorId="6CBEB98A" wp14:editId="37FA9922">
                <wp:extent cx="233045" cy="254000"/>
                <wp:effectExtent l="0" t="0" r="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304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49" w:type="dxa"/>
          <w:tcBorders>
            <w:top w:val="nil"/>
            <w:left w:val="nil"/>
            <w:bottom w:val="nil"/>
            <w:right w:val="nil"/>
          </w:tcBorders>
        </w:tcPr>
        <w:p w14:paraId="2BA6C133" w14:textId="77777777" w:rsidR="00AA1FEC" w:rsidRPr="004E545C" w:rsidRDefault="00AA1FEC" w:rsidP="00AA1FEC">
          <w:pPr>
            <w:pStyle w:val="bvFuzeile"/>
            <w:spacing w:before="0" w:line="140" w:lineRule="exact"/>
            <w:ind w:left="0"/>
          </w:pPr>
          <w:r w:rsidRPr="004E545C">
            <w:t xml:space="preserve">© </w:t>
          </w:r>
          <w:r>
            <w:t>Österreichischer Bundesverlag Schulbuch GmbH &amp; Co. KG, Wien 2020</w:t>
          </w:r>
          <w:r w:rsidRPr="004E545C">
            <w:t>. | www.</w:t>
          </w:r>
          <w:r>
            <w:t>oebv.at</w:t>
          </w:r>
          <w:r w:rsidRPr="004E545C">
            <w:t xml:space="preserve"> | </w:t>
          </w:r>
          <w:r w:rsidRPr="00C150BC">
            <w:t>EL-MO Elemente u. Moleküle SB</w:t>
          </w:r>
          <w:r>
            <w:t xml:space="preserve"> </w:t>
          </w:r>
          <w:r w:rsidRPr="004E545C">
            <w:t xml:space="preserve">| ISBN: </w:t>
          </w:r>
          <w:r w:rsidRPr="00C150BC">
            <w:t>978-3-209-10740-4</w:t>
          </w:r>
        </w:p>
        <w:p w14:paraId="374E9346" w14:textId="77777777" w:rsidR="00AA1FEC" w:rsidRPr="004E545C" w:rsidRDefault="00AA1FEC" w:rsidP="00AA1FEC">
          <w:pPr>
            <w:pStyle w:val="bvFuzeile"/>
            <w:spacing w:before="0" w:line="140" w:lineRule="exact"/>
            <w:ind w:left="0"/>
          </w:pPr>
          <w:r w:rsidRPr="004E545C">
            <w:t xml:space="preserve">Alle Rechte vorbehalten. Von dieser Druckvorlage ist die Vervielfältigung für den eigenen Unterrichtsgebrauch gestattet. </w:t>
          </w:r>
          <w:r w:rsidRPr="004E545C">
            <w:br/>
            <w:t>Die Kopiergebühren sind abgegolten. Für Veränderungen durch Dritte übernimmt der Verlag keine Verantwortung.</w:t>
          </w:r>
        </w:p>
      </w:tc>
    </w:tr>
  </w:tbl>
  <w:p w14:paraId="69DC8231" w14:textId="77777777" w:rsidR="00341BDC" w:rsidRDefault="00341BDC" w:rsidP="00AA1FE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5BE648" w14:textId="77777777" w:rsidR="00C90738" w:rsidRDefault="00C90738" w:rsidP="00102FF6">
      <w:pPr>
        <w:spacing w:after="0" w:line="240" w:lineRule="auto"/>
      </w:pPr>
      <w:r>
        <w:separator/>
      </w:r>
    </w:p>
  </w:footnote>
  <w:footnote w:type="continuationSeparator" w:id="0">
    <w:p w14:paraId="60FC54CA" w14:textId="77777777" w:rsidR="00C90738" w:rsidRDefault="00C90738" w:rsidP="00102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cstheme="minorHAnsi"/>
        <w:sz w:val="18"/>
        <w:szCs w:val="18"/>
        <w:lang w:val="de-DE"/>
      </w:rPr>
      <w:id w:val="-1687738232"/>
      <w:docPartObj>
        <w:docPartGallery w:val="Page Numbers (Top of Page)"/>
        <w:docPartUnique/>
      </w:docPartObj>
    </w:sdtPr>
    <w:sdtEndPr/>
    <w:sdtContent>
      <w:p w14:paraId="05843BA8" w14:textId="558566D0" w:rsidR="00102FF6" w:rsidRPr="00664B5A" w:rsidRDefault="00102FF6" w:rsidP="00102FF6">
        <w:pPr>
          <w:pStyle w:val="Kopfzeile"/>
          <w:tabs>
            <w:tab w:val="clear" w:pos="4536"/>
          </w:tabs>
          <w:rPr>
            <w:rFonts w:cstheme="minorHAnsi"/>
            <w:sz w:val="18"/>
            <w:szCs w:val="18"/>
            <w:lang w:val="de-DE"/>
          </w:rPr>
        </w:pPr>
        <w:r w:rsidRPr="00102FF6">
          <w:rPr>
            <w:rFonts w:cstheme="minorHAnsi"/>
            <w:sz w:val="18"/>
            <w:szCs w:val="18"/>
            <w:lang w:val="de-DE"/>
          </w:rPr>
          <w:t xml:space="preserve">Für ELMO, </w:t>
        </w:r>
        <w:r w:rsidR="00664B5A" w:rsidRPr="00664B5A">
          <w:rPr>
            <w:rFonts w:cstheme="minorHAnsi"/>
            <w:sz w:val="18"/>
            <w:szCs w:val="18"/>
            <w:lang w:val="de-DE"/>
          </w:rPr>
          <w:t xml:space="preserve">Kap. </w:t>
        </w:r>
        <w:r w:rsidR="00511978" w:rsidRPr="00511978">
          <w:rPr>
            <w:rFonts w:cstheme="minorHAnsi"/>
            <w:b/>
            <w:bCs/>
            <w:sz w:val="18"/>
            <w:szCs w:val="18"/>
            <w:lang w:val="de-DE"/>
          </w:rPr>
          <w:t>7</w:t>
        </w:r>
        <w:r w:rsidR="006B0C55" w:rsidRPr="00511978">
          <w:rPr>
            <w:rFonts w:cstheme="minorHAnsi"/>
            <w:b/>
            <w:bCs/>
            <w:sz w:val="18"/>
            <w:szCs w:val="18"/>
            <w:lang w:val="de-DE"/>
          </w:rPr>
          <w:t xml:space="preserve"> </w:t>
        </w:r>
        <w:r w:rsidR="00511978" w:rsidRPr="00511978">
          <w:rPr>
            <w:rFonts w:cstheme="minorHAnsi"/>
            <w:b/>
            <w:bCs/>
            <w:sz w:val="18"/>
            <w:szCs w:val="18"/>
            <w:lang w:val="de-DE"/>
          </w:rPr>
          <w:t>Organische Chemie - Kohlenwasserstoffe</w:t>
        </w:r>
        <w:r w:rsidR="00511978" w:rsidRPr="00511978">
          <w:rPr>
            <w:rFonts w:cstheme="minorHAnsi"/>
            <w:sz w:val="18"/>
            <w:szCs w:val="18"/>
            <w:lang w:val="de-DE"/>
          </w:rPr>
          <w:t>, S. 106 (aus "Moleküle", Seite 41)</w:t>
        </w:r>
        <w:r w:rsidRPr="00664B5A">
          <w:rPr>
            <w:rFonts w:cstheme="minorHAnsi"/>
            <w:sz w:val="18"/>
            <w:szCs w:val="18"/>
            <w:lang w:val="de-DE"/>
          </w:rPr>
          <w:tab/>
        </w:r>
        <w:r w:rsidRPr="00664B5A">
          <w:rPr>
            <w:rFonts w:cstheme="minorHAnsi"/>
            <w:sz w:val="18"/>
            <w:szCs w:val="18"/>
            <w:lang w:val="de-DE"/>
          </w:rPr>
          <w:fldChar w:fldCharType="begin"/>
        </w:r>
        <w:r w:rsidRPr="00664B5A">
          <w:rPr>
            <w:rFonts w:cstheme="minorHAnsi"/>
            <w:sz w:val="18"/>
            <w:szCs w:val="18"/>
            <w:lang w:val="de-DE"/>
          </w:rPr>
          <w:instrText>PAGE   \* MERGEFORMAT</w:instrText>
        </w:r>
        <w:r w:rsidRPr="00664B5A">
          <w:rPr>
            <w:rFonts w:cstheme="minorHAnsi"/>
            <w:sz w:val="18"/>
            <w:szCs w:val="18"/>
            <w:lang w:val="de-DE"/>
          </w:rPr>
          <w:fldChar w:fldCharType="separate"/>
        </w:r>
        <w:r w:rsidRPr="00102FF6">
          <w:rPr>
            <w:rFonts w:cstheme="minorHAnsi"/>
            <w:sz w:val="18"/>
            <w:szCs w:val="18"/>
            <w:lang w:val="de-DE"/>
          </w:rPr>
          <w:t>2</w:t>
        </w:r>
        <w:r w:rsidRPr="00664B5A">
          <w:rPr>
            <w:rFonts w:cstheme="minorHAnsi"/>
            <w:sz w:val="18"/>
            <w:szCs w:val="18"/>
            <w:lang w:val="de-DE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861"/>
    <w:rsid w:val="00027765"/>
    <w:rsid w:val="000810E0"/>
    <w:rsid w:val="00084945"/>
    <w:rsid w:val="000E133D"/>
    <w:rsid w:val="00102FF6"/>
    <w:rsid w:val="00172B75"/>
    <w:rsid w:val="001D7BBB"/>
    <w:rsid w:val="00221861"/>
    <w:rsid w:val="00233E57"/>
    <w:rsid w:val="002D0AB8"/>
    <w:rsid w:val="00341BDC"/>
    <w:rsid w:val="00414D8B"/>
    <w:rsid w:val="004419C9"/>
    <w:rsid w:val="004D6A47"/>
    <w:rsid w:val="00511978"/>
    <w:rsid w:val="00543619"/>
    <w:rsid w:val="005F12D3"/>
    <w:rsid w:val="00647387"/>
    <w:rsid w:val="00664B5A"/>
    <w:rsid w:val="0069284F"/>
    <w:rsid w:val="006B0C55"/>
    <w:rsid w:val="006F4268"/>
    <w:rsid w:val="00741455"/>
    <w:rsid w:val="007D3BE7"/>
    <w:rsid w:val="007F4E2C"/>
    <w:rsid w:val="00877F77"/>
    <w:rsid w:val="008802F8"/>
    <w:rsid w:val="00883935"/>
    <w:rsid w:val="008B13DB"/>
    <w:rsid w:val="00905411"/>
    <w:rsid w:val="00940CD6"/>
    <w:rsid w:val="0097684D"/>
    <w:rsid w:val="00A23AA2"/>
    <w:rsid w:val="00AA1FEC"/>
    <w:rsid w:val="00B07D8D"/>
    <w:rsid w:val="00B370CC"/>
    <w:rsid w:val="00B7098F"/>
    <w:rsid w:val="00B80E1E"/>
    <w:rsid w:val="00BE7FB2"/>
    <w:rsid w:val="00C04153"/>
    <w:rsid w:val="00C90738"/>
    <w:rsid w:val="00CD5806"/>
    <w:rsid w:val="00D127F1"/>
    <w:rsid w:val="00DD3909"/>
    <w:rsid w:val="00DE7659"/>
    <w:rsid w:val="00E8320A"/>
    <w:rsid w:val="00E91AC1"/>
    <w:rsid w:val="00EF6601"/>
    <w:rsid w:val="00F14309"/>
    <w:rsid w:val="00F5494C"/>
    <w:rsid w:val="00FA2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C281E"/>
  <w15:chartTrackingRefBased/>
  <w15:docId w15:val="{B5B7E2DE-3C85-4993-98AA-9F8A9D766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02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02FF6"/>
    <w:rPr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102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02FF6"/>
    <w:rPr>
      <w:lang w:val="de-AT"/>
    </w:rPr>
  </w:style>
  <w:style w:type="paragraph" w:customStyle="1" w:styleId="bvFuzeile">
    <w:name w:val="öbv_Fußzeile"/>
    <w:link w:val="bvFuzeileZchnZchn"/>
    <w:qFormat/>
    <w:rsid w:val="00AA1FEC"/>
    <w:pPr>
      <w:spacing w:before="20" w:after="0" w:line="118" w:lineRule="exact"/>
      <w:ind w:left="-6"/>
    </w:pPr>
    <w:rPr>
      <w:rFonts w:ascii="Arial" w:eastAsia="Times New Roman" w:hAnsi="Arial" w:cs="Times New Roman"/>
      <w:noProof/>
      <w:sz w:val="10"/>
      <w:szCs w:val="20"/>
      <w:lang w:eastAsia="de-DE"/>
    </w:rPr>
  </w:style>
  <w:style w:type="character" w:customStyle="1" w:styleId="bvFuzeileZchnZchn">
    <w:name w:val="öbv_Fußzeile Zchn Zchn"/>
    <w:link w:val="bvFuzeile"/>
    <w:rsid w:val="00AA1FEC"/>
    <w:rPr>
      <w:rFonts w:ascii="Arial" w:eastAsia="Times New Roman" w:hAnsi="Arial" w:cs="Times New Roman"/>
      <w:noProof/>
      <w:sz w:val="1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601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Opelt, Dr. Gerald</dc:creator>
  <cp:keywords/>
  <dc:description/>
  <cp:lastModifiedBy>Opelt, Dr. Gerald</cp:lastModifiedBy>
  <cp:revision>5</cp:revision>
  <dcterms:created xsi:type="dcterms:W3CDTF">2020-04-14T13:32:00Z</dcterms:created>
  <dcterms:modified xsi:type="dcterms:W3CDTF">2020-04-14T14:00:00Z</dcterms:modified>
</cp:coreProperties>
</file>