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958D2" w14:textId="18904FAC" w:rsidR="00102FF6" w:rsidRPr="00883935" w:rsidRDefault="00102FF6" w:rsidP="00905411">
      <w:pPr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b/>
          <w:bCs/>
          <w:color w:val="C00000"/>
          <w:sz w:val="24"/>
          <w:szCs w:val="24"/>
          <w:lang w:val="de-DE"/>
        </w:rPr>
      </w:pPr>
      <w:r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Selbsttest</w:t>
      </w:r>
      <w:r w:rsidR="00AA1FEC" w:rsidRPr="00AA1FEC">
        <w:rPr>
          <w:rFonts w:cstheme="minorHAnsi"/>
          <w:b/>
          <w:bCs/>
          <w:color w:val="3B002E"/>
          <w:sz w:val="24"/>
          <w:szCs w:val="24"/>
          <w:lang w:val="de-DE"/>
        </w:rPr>
        <w:t>:</w:t>
      </w:r>
      <w:r w:rsidR="00AA1FEC">
        <w:rPr>
          <w:rFonts w:cstheme="minorHAnsi"/>
          <w:b/>
          <w:bCs/>
          <w:color w:val="3B002E"/>
          <w:sz w:val="20"/>
          <w:szCs w:val="20"/>
          <w:lang w:val="de-DE"/>
        </w:rPr>
        <w:t xml:space="preserve"> </w:t>
      </w:r>
      <w:r w:rsidR="00511978">
        <w:rPr>
          <w:rFonts w:cstheme="minorHAnsi"/>
          <w:b/>
          <w:bCs/>
          <w:color w:val="C00000"/>
          <w:sz w:val="24"/>
          <w:szCs w:val="24"/>
          <w:lang w:val="de-DE"/>
        </w:rPr>
        <w:t xml:space="preserve">7 </w:t>
      </w:r>
      <w:r w:rsidR="00511978" w:rsidRPr="00511978">
        <w:rPr>
          <w:rFonts w:cstheme="minorHAnsi"/>
          <w:b/>
          <w:bCs/>
          <w:color w:val="C00000"/>
          <w:sz w:val="24"/>
          <w:szCs w:val="24"/>
          <w:lang w:val="de-DE"/>
        </w:rPr>
        <w:t>Organische Chemie - Kohlenwasserstoffe</w:t>
      </w:r>
    </w:p>
    <w:p w14:paraId="2745F161" w14:textId="1E2F147E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102FF6">
        <w:rPr>
          <w:rFonts w:cstheme="minorHAnsi"/>
          <w:i/>
          <w:iCs/>
          <w:color w:val="000000"/>
          <w:sz w:val="20"/>
          <w:szCs w:val="20"/>
          <w:lang w:val="de-DE"/>
        </w:rPr>
        <w:t>Wenn Du den Stoff des letzten Kapitels gut durchgearbeitet hast, kannst Du folgende Fragen sicher schnell beantworten:</w:t>
      </w:r>
    </w:p>
    <w:p w14:paraId="1EBA15F9" w14:textId="77777777" w:rsidR="00EF6601" w:rsidRDefault="00EF6601" w:rsidP="00EF6601">
      <w:pPr>
        <w:tabs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6BEA6DF" w14:textId="0688CAC2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511978">
        <w:rPr>
          <w:rFonts w:cstheme="minorHAnsi"/>
          <w:b/>
          <w:bCs/>
          <w:sz w:val="20"/>
          <w:szCs w:val="20"/>
          <w:lang w:val="de-DE"/>
        </w:rPr>
        <w:t>1</w:t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Ein sp</w:t>
      </w:r>
      <w:r w:rsidRPr="00511978">
        <w:rPr>
          <w:rFonts w:cstheme="minorHAnsi"/>
          <w:sz w:val="20"/>
          <w:szCs w:val="20"/>
          <w:vertAlign w:val="superscript"/>
          <w:lang w:val="de-DE"/>
        </w:rPr>
        <w:t>3</w:t>
      </w:r>
      <w:r w:rsidR="00BE7FB2">
        <w:rPr>
          <w:rFonts w:cstheme="minorHAnsi"/>
          <w:sz w:val="20"/>
          <w:szCs w:val="20"/>
          <w:lang w:val="de-DE"/>
        </w:rPr>
        <w:t>-</w:t>
      </w:r>
      <w:r w:rsidRPr="00511978">
        <w:rPr>
          <w:rFonts w:cstheme="minorHAnsi"/>
          <w:sz w:val="20"/>
          <w:szCs w:val="20"/>
          <w:lang w:val="de-DE"/>
        </w:rPr>
        <w:t>hybridisierter Kohlenstoff</w:t>
      </w:r>
    </w:p>
    <w:p w14:paraId="1B1490D5" w14:textId="3FA8ADB6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kann maximal drei Bindungen eingehen.</w:t>
      </w:r>
    </w:p>
    <w:p w14:paraId="7A9FA0FD" w14:textId="03F1FBE5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kann mit einem weiteren sp</w:t>
      </w:r>
      <w:r w:rsidRPr="00511978">
        <w:rPr>
          <w:rFonts w:cstheme="minorHAnsi"/>
          <w:sz w:val="20"/>
          <w:szCs w:val="20"/>
          <w:vertAlign w:val="superscript"/>
          <w:lang w:val="de-DE"/>
        </w:rPr>
        <w:t>3</w:t>
      </w:r>
      <w:r w:rsidRPr="00511978">
        <w:rPr>
          <w:rFonts w:cstheme="minorHAnsi"/>
          <w:sz w:val="20"/>
          <w:szCs w:val="20"/>
          <w:lang w:val="de-DE"/>
        </w:rPr>
        <w:t>-Hybridorbital oder einem s-Orbital σ-Bindungen ausbilden.</w:t>
      </w:r>
    </w:p>
    <w:p w14:paraId="58EFF488" w14:textId="7A3417E2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hat drei energetisch gleichwertige Hybridorbitale.</w:t>
      </w:r>
    </w:p>
    <w:p w14:paraId="0884F188" w14:textId="0252E74F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kann nur Dreifachbindungen eingehen.</w:t>
      </w:r>
    </w:p>
    <w:p w14:paraId="3D442CF9" w14:textId="77777777" w:rsid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6F32A600" w14:textId="3281786B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511978">
        <w:rPr>
          <w:rFonts w:cstheme="minorHAnsi"/>
          <w:b/>
          <w:bCs/>
          <w:sz w:val="20"/>
          <w:szCs w:val="20"/>
          <w:lang w:val="de-DE"/>
        </w:rPr>
        <w:t>2</w:t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In einer C=C-Doppelbindung</w:t>
      </w:r>
    </w:p>
    <w:p w14:paraId="68D84161" w14:textId="20E4B3B8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überlappen zwei sp</w:t>
      </w:r>
      <w:r w:rsidRPr="00511978">
        <w:rPr>
          <w:rFonts w:cstheme="minorHAnsi"/>
          <w:sz w:val="20"/>
          <w:szCs w:val="20"/>
          <w:vertAlign w:val="superscript"/>
          <w:lang w:val="de-DE"/>
        </w:rPr>
        <w:t>2</w:t>
      </w:r>
      <w:r w:rsidRPr="00511978">
        <w:rPr>
          <w:rFonts w:cstheme="minorHAnsi"/>
          <w:sz w:val="20"/>
          <w:szCs w:val="20"/>
          <w:lang w:val="de-DE"/>
        </w:rPr>
        <w:t>-Hybridorbitale und zwei p-Orbitale der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beteiligten Kohlenstoffatome.</w:t>
      </w:r>
    </w:p>
    <w:p w14:paraId="4B511009" w14:textId="2F6B0B35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herrscht Rotationssymmetrie.</w:t>
      </w:r>
    </w:p>
    <w:p w14:paraId="7FE11563" w14:textId="7D4FCA62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ist der Bindungswinkel 180°.</w:t>
      </w:r>
    </w:p>
    <w:p w14:paraId="78FE7B49" w14:textId="10720F61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sind die Elektronen delokalisiert.</w:t>
      </w:r>
    </w:p>
    <w:p w14:paraId="03436BDD" w14:textId="77777777" w:rsid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4D65C71" w14:textId="18C1BB8F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511978">
        <w:rPr>
          <w:rFonts w:cstheme="minorHAnsi"/>
          <w:b/>
          <w:bCs/>
          <w:sz w:val="20"/>
          <w:szCs w:val="20"/>
          <w:lang w:val="de-DE"/>
        </w:rPr>
        <w:t>3</w:t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Warum werden organische Verbindungen als Strukturformel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dargestellt?</w:t>
      </w:r>
    </w:p>
    <w:p w14:paraId="4EA5163E" w14:textId="4EFD4C7F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Es gibt keine andere Darstellungsart.</w:t>
      </w:r>
    </w:p>
    <w:p w14:paraId="49343A9C" w14:textId="6BDC0079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Viele organische Verbindungen besitzen dieselbe Summenformel,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aber eine unterschiedliche Strukturformel.</w:t>
      </w:r>
    </w:p>
    <w:p w14:paraId="250422EC" w14:textId="763452B0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Isomere können nur anhand der Strukturformel und nicht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anhand der Summenformel unterschieden werden.</w:t>
      </w:r>
    </w:p>
    <w:p w14:paraId="707E8170" w14:textId="77777777" w:rsid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ABC7780" w14:textId="57079BBF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511978">
        <w:rPr>
          <w:rFonts w:cstheme="minorHAnsi"/>
          <w:b/>
          <w:bCs/>
          <w:sz w:val="20"/>
          <w:szCs w:val="20"/>
          <w:lang w:val="de-DE"/>
        </w:rPr>
        <w:t>4</w:t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Funktionelle Gruppen</w:t>
      </w:r>
    </w:p>
    <w:p w14:paraId="2F516E58" w14:textId="6D6122DB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bestimmen die Zugehörigkeit einer Verbindung zu einer bestimmten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Stoffklasse.</w:t>
      </w:r>
    </w:p>
    <w:p w14:paraId="6202E4E8" w14:textId="3B07E29F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können nur einzeln in einer Verbindung auftreten.</w:t>
      </w:r>
    </w:p>
    <w:p w14:paraId="42BDBAA7" w14:textId="7EA1EA53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haben einen großen Einfluss auf die Eigenschaften und das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Reaktionsverhalten der Verbindung.</w:t>
      </w:r>
    </w:p>
    <w:p w14:paraId="57856A39" w14:textId="32AACB0F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unterliegen einer Rangordnung. Die funktionelle Gruppe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höchster Priorität ist die Carbonsäurefunktion.</w:t>
      </w:r>
    </w:p>
    <w:p w14:paraId="38DD46BC" w14:textId="77777777" w:rsid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3448F83B" w14:textId="4A502B05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511978">
        <w:rPr>
          <w:rFonts w:cstheme="minorHAnsi"/>
          <w:b/>
          <w:bCs/>
          <w:sz w:val="20"/>
          <w:szCs w:val="20"/>
          <w:lang w:val="de-DE"/>
        </w:rPr>
        <w:t>5</w:t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Welche Aussagen treffen auf Alkane zu?</w:t>
      </w:r>
    </w:p>
    <w:p w14:paraId="6E67BC02" w14:textId="450C13B4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Sie haben die allgemeine Summenformel C</w:t>
      </w:r>
      <w:r w:rsidRPr="00511978">
        <w:rPr>
          <w:rFonts w:cstheme="minorHAnsi"/>
          <w:sz w:val="20"/>
          <w:szCs w:val="20"/>
          <w:vertAlign w:val="subscript"/>
          <w:lang w:val="de-DE"/>
        </w:rPr>
        <w:t>n</w:t>
      </w:r>
      <w:r w:rsidRPr="00511978">
        <w:rPr>
          <w:rFonts w:cstheme="minorHAnsi"/>
          <w:sz w:val="20"/>
          <w:szCs w:val="20"/>
          <w:lang w:val="de-DE"/>
        </w:rPr>
        <w:t>H2</w:t>
      </w:r>
      <w:r w:rsidRPr="00511978">
        <w:rPr>
          <w:rFonts w:cstheme="minorHAnsi"/>
          <w:sz w:val="20"/>
          <w:szCs w:val="20"/>
          <w:vertAlign w:val="subscript"/>
          <w:lang w:val="de-DE"/>
        </w:rPr>
        <w:t>n+2</w:t>
      </w:r>
      <w:r w:rsidRPr="00511978">
        <w:rPr>
          <w:rFonts w:cstheme="minorHAnsi"/>
          <w:sz w:val="20"/>
          <w:szCs w:val="20"/>
          <w:lang w:val="de-DE"/>
        </w:rPr>
        <w:t>.</w:t>
      </w:r>
    </w:p>
    <w:p w14:paraId="6F750C42" w14:textId="2D58F284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Sie sind bei Raumtemperatur den meisten Chemikalien gegenüber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praktisch inert.</w:t>
      </w:r>
    </w:p>
    <w:p w14:paraId="39DC4C6D" w14:textId="5CD4A912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i/>
          <w:iCs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Bei einer vollständigen Verbrennungsreaktion sind die Endprodukte CO</w:t>
      </w:r>
      <w:r w:rsidRPr="00511978">
        <w:rPr>
          <w:rFonts w:cstheme="minorHAnsi"/>
          <w:sz w:val="20"/>
          <w:szCs w:val="20"/>
          <w:vertAlign w:val="subscript"/>
          <w:lang w:val="de-DE"/>
        </w:rPr>
        <w:t>2</w:t>
      </w:r>
      <w:r w:rsidRPr="00511978">
        <w:rPr>
          <w:rFonts w:cstheme="minorHAnsi"/>
          <w:sz w:val="20"/>
          <w:szCs w:val="20"/>
          <w:lang w:val="de-DE"/>
        </w:rPr>
        <w:t xml:space="preserve"> und H</w:t>
      </w:r>
      <w:r w:rsidRPr="00511978">
        <w:rPr>
          <w:rFonts w:cstheme="minorHAnsi"/>
          <w:sz w:val="20"/>
          <w:szCs w:val="20"/>
          <w:vertAlign w:val="subscript"/>
          <w:lang w:val="de-DE"/>
        </w:rPr>
        <w:t>2</w:t>
      </w:r>
      <w:r w:rsidRPr="00511978">
        <w:rPr>
          <w:rFonts w:cstheme="minorHAnsi"/>
          <w:sz w:val="20"/>
          <w:szCs w:val="20"/>
          <w:lang w:val="de-DE"/>
        </w:rPr>
        <w:t>O.</w:t>
      </w:r>
    </w:p>
    <w:p w14:paraId="0E276BFC" w14:textId="0D10B3C4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Unverzweigte Alkane haben höhere Siede- und Schmelzpunkte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als verzweigte.</w:t>
      </w:r>
    </w:p>
    <w:p w14:paraId="104404CE" w14:textId="77777777" w:rsid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1966678F" w14:textId="68367C47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511978">
        <w:rPr>
          <w:rFonts w:cstheme="minorHAnsi"/>
          <w:b/>
          <w:bCs/>
          <w:sz w:val="20"/>
          <w:szCs w:val="20"/>
          <w:lang w:val="de-DE"/>
        </w:rPr>
        <w:t>6</w:t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Alkane sind unpolare Verbindungen</w:t>
      </w:r>
    </w:p>
    <w:p w14:paraId="6D874FFF" w14:textId="3969665C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weil zwischen Kohlenstoff und Wasserstoff ein sehr hoher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Elektronegativitätsunterschied besteht.</w:t>
      </w:r>
    </w:p>
    <w:p w14:paraId="6C41D017" w14:textId="2E1B0484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und deshalb laufen die meisten Reaktionen über einen radikalischen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Mechanismus.</w:t>
      </w:r>
    </w:p>
    <w:p w14:paraId="33D8E87C" w14:textId="6CA5CAAE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und werden deshalb bei Reaktionen meist heterolytisch gespalten.</w:t>
      </w:r>
    </w:p>
    <w:p w14:paraId="235BA6B4" w14:textId="644A7CED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und deshalb wasserlöslich.</w:t>
      </w:r>
    </w:p>
    <w:p w14:paraId="056CC9EB" w14:textId="77777777" w:rsid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E171013" w14:textId="20CCF8C4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511978">
        <w:rPr>
          <w:rFonts w:cstheme="minorHAnsi"/>
          <w:b/>
          <w:bCs/>
          <w:sz w:val="20"/>
          <w:szCs w:val="20"/>
          <w:lang w:val="de-DE"/>
        </w:rPr>
        <w:t>7</w:t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Was trifft auf Cykloalkane zu?</w:t>
      </w:r>
    </w:p>
    <w:p w14:paraId="468E7A3C" w14:textId="6E32C8A2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Da sie auch Alkane sind, haben sie die gleiche Summenformel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wie die Alkane.</w:t>
      </w:r>
    </w:p>
    <w:p w14:paraId="4E94855D" w14:textId="36426B56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Cycloalkane gibt es erst ab 5 C-Atomen, da vorher die Ringspannung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zu groß ist.</w:t>
      </w:r>
    </w:p>
    <w:p w14:paraId="32CD330D" w14:textId="38A580B2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Bei Cycloalkanen gibt es eine zusätzliche Form von Stereoisomerie.</w:t>
      </w:r>
    </w:p>
    <w:p w14:paraId="68D76D0B" w14:textId="013E641D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Die C–C-Bindungen sind durch den Ringschluss nicht mehr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frei drehbar.</w:t>
      </w:r>
    </w:p>
    <w:p w14:paraId="7929A165" w14:textId="77777777" w:rsid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40F9C3E" w14:textId="1A932D76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7D3BE7">
        <w:rPr>
          <w:rFonts w:cstheme="minorHAnsi"/>
          <w:b/>
          <w:bCs/>
          <w:sz w:val="20"/>
          <w:szCs w:val="20"/>
          <w:lang w:val="de-DE"/>
        </w:rPr>
        <w:t>8</w:t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Welche Aussagen treffen auf Alkene zu?</w:t>
      </w:r>
    </w:p>
    <w:p w14:paraId="5025DF6D" w14:textId="3A696829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Alkene (1 Doppelbindung) sind Isomere zu den Cycloalkanen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(1 Ring).</w:t>
      </w:r>
    </w:p>
    <w:p w14:paraId="7EBFBD29" w14:textId="0706663A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Alkene weisen eine zusätzliche Form der Isomerie auf, welche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durch die eingeschränkte Drehbarkeit um die Doppelbindung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entsteht.</w:t>
      </w:r>
    </w:p>
    <w:p w14:paraId="5C781F58" w14:textId="74E843FA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Für die Bezeichnung der unterschiedlichen Stereoisomere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gibt es die Begriffe „E“ und „Z“ bzw. „cis“ und „trans“.</w:t>
      </w:r>
    </w:p>
    <w:p w14:paraId="3EED678C" w14:textId="3BCC4353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Die Bezeichnungen „E“ und „trans“ sind äquivalent – das gleiche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gilt für „Z“ und „cis“.</w:t>
      </w:r>
    </w:p>
    <w:p w14:paraId="6BD8243E" w14:textId="77777777" w:rsid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025D6793" w14:textId="01166763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511978">
        <w:rPr>
          <w:rFonts w:cstheme="minorHAnsi"/>
          <w:b/>
          <w:bCs/>
          <w:sz w:val="20"/>
          <w:szCs w:val="20"/>
          <w:lang w:val="de-DE"/>
        </w:rPr>
        <w:t>9</w:t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Eine Substanz mit der Summenformel C</w:t>
      </w:r>
      <w:r w:rsidRPr="00511978">
        <w:rPr>
          <w:rFonts w:cstheme="minorHAnsi"/>
          <w:sz w:val="20"/>
          <w:szCs w:val="20"/>
          <w:vertAlign w:val="subscript"/>
          <w:lang w:val="de-DE"/>
        </w:rPr>
        <w:t>8</w:t>
      </w:r>
      <w:r w:rsidRPr="00511978">
        <w:rPr>
          <w:rFonts w:cstheme="minorHAnsi"/>
          <w:sz w:val="20"/>
          <w:szCs w:val="20"/>
          <w:lang w:val="de-DE"/>
        </w:rPr>
        <w:t>H</w:t>
      </w:r>
      <w:r w:rsidRPr="00511978">
        <w:rPr>
          <w:rFonts w:cstheme="minorHAnsi"/>
          <w:sz w:val="20"/>
          <w:szCs w:val="20"/>
          <w:vertAlign w:val="subscript"/>
          <w:lang w:val="de-DE"/>
        </w:rPr>
        <w:t>14</w:t>
      </w:r>
      <w:r w:rsidRPr="00511978">
        <w:rPr>
          <w:rFonts w:cstheme="minorHAnsi"/>
          <w:sz w:val="20"/>
          <w:szCs w:val="20"/>
          <w:lang w:val="de-DE"/>
        </w:rPr>
        <w:t xml:space="preserve"> kann zu folgenden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Substanzklassen gehören</w:t>
      </w:r>
    </w:p>
    <w:p w14:paraId="545B214E" w14:textId="5E7D5CF4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 xml:space="preserve">a: Alkene 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b: Bicycloalkane</w:t>
      </w:r>
    </w:p>
    <w:p w14:paraId="4719A24D" w14:textId="33C05781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 xml:space="preserve">c: Triene 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d: Cycloalkane</w:t>
      </w:r>
    </w:p>
    <w:p w14:paraId="3D744335" w14:textId="328DEBB5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e: Diene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f: Cycloalkene</w:t>
      </w:r>
    </w:p>
    <w:p w14:paraId="45FCDCE8" w14:textId="77777777" w:rsid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19B96D51" w14:textId="6A8F671C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511978">
        <w:rPr>
          <w:rFonts w:cstheme="minorHAnsi"/>
          <w:b/>
          <w:bCs/>
          <w:sz w:val="20"/>
          <w:szCs w:val="20"/>
          <w:lang w:val="de-DE"/>
        </w:rPr>
        <w:t>10</w:t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Ein typischer Reaktionsmechanismus von Alkenen ist die Additionsreaktion.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Kreuze Zutreffendes an!</w:t>
      </w:r>
    </w:p>
    <w:p w14:paraId="10560815" w14:textId="43DE1EC0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Durch die Additionsreaktion wird eine gesättigte Verbindung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zu einer ungesättigten.</w:t>
      </w:r>
    </w:p>
    <w:p w14:paraId="194EFC8D" w14:textId="33A7AED7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Additionsreaktionen verlaufen meist über einen elektrophilen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Mechanismus.</w:t>
      </w:r>
    </w:p>
    <w:p w14:paraId="24F65CD7" w14:textId="4D1492CA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Bei Addition von Wasserstoffverbindungen (zB HCl) wird das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H an das C gebunden, das bereits mehr H besitzt (Regel von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Markownikow).</w:t>
      </w:r>
    </w:p>
    <w:p w14:paraId="1A546080" w14:textId="015BD7A1" w:rsid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Die Polymerisation ist eine Sonderform der Additionsreaktion.</w:t>
      </w:r>
    </w:p>
    <w:p w14:paraId="7C106D81" w14:textId="77777777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4A9C8ADA" w14:textId="59DDEFD8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511978">
        <w:rPr>
          <w:rFonts w:cstheme="minorHAnsi"/>
          <w:b/>
          <w:bCs/>
          <w:sz w:val="20"/>
          <w:szCs w:val="20"/>
          <w:lang w:val="de-DE"/>
        </w:rPr>
        <w:t>11</w:t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Die Delokalisation der 6 π-Elektronen des Benzens führt dazu,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dass</w:t>
      </w:r>
    </w:p>
    <w:p w14:paraId="5850DF40" w14:textId="5598D314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Benzen einen niedrigeren Energieinhalt als ein hypothetisches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Cyclohexa-1,3,5-trien hat.</w:t>
      </w:r>
    </w:p>
    <w:p w14:paraId="384CB7EB" w14:textId="3FAF2A41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die Elektronen zwischen allen C-Atomen des Benzenringes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frei beweglich sind.</w:t>
      </w:r>
    </w:p>
    <w:p w14:paraId="72388D42" w14:textId="41CFE655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Benzen leicht Additionsreaktionen eingeht.</w:t>
      </w:r>
    </w:p>
    <w:p w14:paraId="75E24BBD" w14:textId="015FE86D" w:rsid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Benzen instabiler als ein hypothetisches Cyclohexa-1,3,5-trien ist.</w:t>
      </w:r>
    </w:p>
    <w:p w14:paraId="5F76E985" w14:textId="77777777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2F7727E6" w14:textId="6891CEC3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511978">
        <w:rPr>
          <w:rFonts w:cstheme="minorHAnsi"/>
          <w:b/>
          <w:bCs/>
          <w:sz w:val="20"/>
          <w:szCs w:val="20"/>
          <w:lang w:val="de-DE"/>
        </w:rPr>
        <w:t>12</w:t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Welche der folgenden Substanzen enthalten ausschließlich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sp-hybridisierte Kohlenstoffatome?</w:t>
      </w:r>
    </w:p>
    <w:p w14:paraId="09425D74" w14:textId="4E900F36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a: Benzen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b: But-1-in</w:t>
      </w:r>
    </w:p>
    <w:p w14:paraId="5207D5C6" w14:textId="4B1309A2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c: Isopren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d: Buta-1,2-dien</w:t>
      </w:r>
    </w:p>
    <w:p w14:paraId="2D2D0489" w14:textId="77777777" w:rsid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66CA2DD4" w14:textId="3989B0E7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511978">
        <w:rPr>
          <w:rFonts w:cstheme="minorHAnsi"/>
          <w:b/>
          <w:bCs/>
          <w:sz w:val="20"/>
          <w:szCs w:val="20"/>
          <w:lang w:val="de-DE"/>
        </w:rPr>
        <w:t>13</w:t>
      </w:r>
      <w:r w:rsidRPr="00511978">
        <w:rPr>
          <w:rFonts w:cstheme="minorHAnsi"/>
          <w:b/>
          <w:bCs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Welche der folgenden Substanzen enthalten ausschließlich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sp2-hybridisierte Kohlenstoffatome?</w:t>
      </w:r>
    </w:p>
    <w:p w14:paraId="754D0CC2" w14:textId="0C4621FF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a: Benzen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b: Buta-1,3-dien</w:t>
      </w:r>
    </w:p>
    <w:p w14:paraId="27EF5A26" w14:textId="45B25CB9" w:rsid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c: Isopren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d: Styren</w:t>
      </w:r>
    </w:p>
    <w:p w14:paraId="59A2433C" w14:textId="77777777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</w:p>
    <w:p w14:paraId="7454E754" w14:textId="3284997D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 w:rsidRPr="00511978">
        <w:rPr>
          <w:rFonts w:cstheme="minorHAnsi"/>
          <w:b/>
          <w:bCs/>
          <w:sz w:val="20"/>
          <w:szCs w:val="20"/>
          <w:lang w:val="de-DE"/>
        </w:rPr>
        <w:t>14</w:t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Warum ist die Verwendung von aliphatischen und aromatischen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Halogenkohlenwasserstoffen umstritten bzw. teilweise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verboten?</w:t>
      </w:r>
    </w:p>
    <w:p w14:paraId="783B79D9" w14:textId="14E9C780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Sie sind leicht brennbar und daher gefährlich.</w:t>
      </w:r>
    </w:p>
    <w:p w14:paraId="1CBE6F3F" w14:textId="311A9CA9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Sie verursachen Langzeitschäden (Ozonschicht wird angegriffen).</w:t>
      </w:r>
    </w:p>
    <w:p w14:paraId="3999528E" w14:textId="3922EAF0" w:rsidR="00511978" w:rsidRP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Sie akkumulieren im Fettgewebe und können Krebs erregend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511978">
        <w:rPr>
          <w:rFonts w:cstheme="minorHAnsi"/>
          <w:sz w:val="20"/>
          <w:szCs w:val="20"/>
          <w:lang w:val="de-DE"/>
        </w:rPr>
        <w:t>wirken.</w:t>
      </w:r>
    </w:p>
    <w:p w14:paraId="59095439" w14:textId="704CAFA2" w:rsidR="00511978" w:rsidRDefault="00511978" w:rsidP="00511978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cstheme="minorHAnsi"/>
          <w:sz w:val="20"/>
          <w:szCs w:val="20"/>
          <w:lang w:val="de-DE"/>
        </w:rPr>
      </w:pPr>
      <w:r>
        <w:rPr>
          <w:rFonts w:cstheme="minorHAnsi"/>
          <w:sz w:val="20"/>
          <w:szCs w:val="20"/>
          <w:lang w:val="de-DE"/>
        </w:rPr>
        <w:sym w:font="Wingdings" w:char="F0A8"/>
      </w:r>
      <w:r>
        <w:rPr>
          <w:rFonts w:cstheme="minorHAnsi"/>
          <w:sz w:val="20"/>
          <w:szCs w:val="20"/>
          <w:lang w:val="de-DE"/>
        </w:rPr>
        <w:tab/>
      </w:r>
      <w:r w:rsidRPr="00511978">
        <w:rPr>
          <w:rFonts w:cstheme="minorHAnsi"/>
          <w:sz w:val="20"/>
          <w:szCs w:val="20"/>
          <w:lang w:val="de-DE"/>
        </w:rPr>
        <w:t>Sie sind alle akut toxisch.</w:t>
      </w:r>
    </w:p>
    <w:sectPr w:rsidR="00511978" w:rsidSect="00883935">
      <w:headerReference w:type="default" r:id="rId6"/>
      <w:footerReference w:type="default" r:id="rId7"/>
      <w:pgSz w:w="11906" w:h="16838" w:code="9"/>
      <w:pgMar w:top="1134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1AE63" w14:textId="77777777" w:rsidR="00C90738" w:rsidRDefault="00C90738" w:rsidP="00102FF6">
      <w:pPr>
        <w:spacing w:after="0" w:line="240" w:lineRule="auto"/>
      </w:pPr>
      <w:r>
        <w:separator/>
      </w:r>
    </w:p>
  </w:endnote>
  <w:endnote w:type="continuationSeparator" w:id="0">
    <w:p w14:paraId="59728DC7" w14:textId="77777777" w:rsidR="00C90738" w:rsidRDefault="00C90738" w:rsidP="0010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AA1FEC" w:rsidRPr="004E545C" w14:paraId="5C74C4C9" w14:textId="77777777" w:rsidTr="0057051A"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BE0D70B" w14:textId="23D183BF" w:rsidR="00AA1FEC" w:rsidRPr="004E545C" w:rsidRDefault="00AA1FEC" w:rsidP="00AA1FEC">
          <w:pPr>
            <w:spacing w:line="240" w:lineRule="auto"/>
            <w:ind w:left="-6"/>
          </w:pPr>
          <w:r>
            <w:rPr>
              <w:noProof/>
            </w:rPr>
            <w:drawing>
              <wp:inline distT="0" distB="0" distL="0" distR="0" wp14:anchorId="6CBEB98A" wp14:editId="37FA9922">
                <wp:extent cx="233045" cy="25400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14:paraId="2BA6C133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© </w:t>
          </w:r>
          <w:r>
            <w:t>Österreichischer Bundesverlag Schulbuch GmbH &amp; Co. KG, Wien 2020</w:t>
          </w:r>
          <w:r w:rsidRPr="004E545C">
            <w:t>. | www.</w:t>
          </w:r>
          <w:r>
            <w:t>oebv.at</w:t>
          </w:r>
          <w:r w:rsidRPr="004E545C">
            <w:t xml:space="preserve"> | </w:t>
          </w:r>
          <w:r w:rsidRPr="00C150BC">
            <w:t>EL-MO Elemente u. Moleküle SB</w:t>
          </w:r>
          <w:r>
            <w:t xml:space="preserve"> </w:t>
          </w:r>
          <w:r w:rsidRPr="004E545C">
            <w:t xml:space="preserve">| ISBN: </w:t>
          </w:r>
          <w:r w:rsidRPr="00C150BC">
            <w:t>978-3-209-10740-4</w:t>
          </w:r>
        </w:p>
        <w:p w14:paraId="374E9346" w14:textId="77777777" w:rsidR="00AA1FEC" w:rsidRPr="004E545C" w:rsidRDefault="00AA1FEC" w:rsidP="00AA1FEC">
          <w:pPr>
            <w:pStyle w:val="bvFuzeile"/>
            <w:spacing w:before="0" w:line="140" w:lineRule="exact"/>
            <w:ind w:left="0"/>
          </w:pPr>
          <w:r w:rsidRPr="004E545C">
            <w:t xml:space="preserve">Alle Rechte vorbehalten. Von dieser Druckvorlage ist die Vervielfältigung für den eigenen Unterrichtsgebrauch gestattet. </w:t>
          </w:r>
          <w:r w:rsidRPr="004E545C">
            <w:br/>
            <w:t>Die Kopiergebühren sind abgegolten. Für Veränderungen durch Dritte übernimmt der Verlag keine Verantwortung.</w:t>
          </w:r>
        </w:p>
      </w:tc>
    </w:tr>
  </w:tbl>
  <w:p w14:paraId="69DC8231" w14:textId="77777777" w:rsidR="00341BDC" w:rsidRDefault="00341BDC" w:rsidP="00AA1F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BE648" w14:textId="77777777" w:rsidR="00C90738" w:rsidRDefault="00C90738" w:rsidP="00102FF6">
      <w:pPr>
        <w:spacing w:after="0" w:line="240" w:lineRule="auto"/>
      </w:pPr>
      <w:r>
        <w:separator/>
      </w:r>
    </w:p>
  </w:footnote>
  <w:footnote w:type="continuationSeparator" w:id="0">
    <w:p w14:paraId="60FC54CA" w14:textId="77777777" w:rsidR="00C90738" w:rsidRDefault="00C90738" w:rsidP="0010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18"/>
        <w:szCs w:val="18"/>
        <w:lang w:val="de-DE"/>
      </w:rPr>
      <w:id w:val="-1687738232"/>
      <w:docPartObj>
        <w:docPartGallery w:val="Page Numbers (Top of Page)"/>
        <w:docPartUnique/>
      </w:docPartObj>
    </w:sdtPr>
    <w:sdtEndPr/>
    <w:sdtContent>
      <w:p w14:paraId="05843BA8" w14:textId="558566D0" w:rsidR="00102FF6" w:rsidRPr="00664B5A" w:rsidRDefault="00102FF6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  <w:lang w:val="de-DE"/>
          </w:rPr>
        </w:pPr>
        <w:r w:rsidRPr="00102FF6">
          <w:rPr>
            <w:rFonts w:cstheme="minorHAnsi"/>
            <w:sz w:val="18"/>
            <w:szCs w:val="18"/>
            <w:lang w:val="de-DE"/>
          </w:rPr>
          <w:t xml:space="preserve">Für ELMO, </w:t>
        </w:r>
        <w:r w:rsidR="00664B5A" w:rsidRPr="00664B5A">
          <w:rPr>
            <w:rFonts w:cstheme="minorHAnsi"/>
            <w:sz w:val="18"/>
            <w:szCs w:val="18"/>
            <w:lang w:val="de-DE"/>
          </w:rPr>
          <w:t xml:space="preserve">Kap. </w:t>
        </w:r>
        <w:r w:rsidR="00511978" w:rsidRPr="00511978">
          <w:rPr>
            <w:rFonts w:cstheme="minorHAnsi"/>
            <w:b/>
            <w:bCs/>
            <w:sz w:val="18"/>
            <w:szCs w:val="18"/>
            <w:lang w:val="de-DE"/>
          </w:rPr>
          <w:t>7</w:t>
        </w:r>
        <w:r w:rsidR="006B0C55" w:rsidRPr="00511978">
          <w:rPr>
            <w:rFonts w:cstheme="minorHAnsi"/>
            <w:b/>
            <w:bCs/>
            <w:sz w:val="18"/>
            <w:szCs w:val="18"/>
            <w:lang w:val="de-DE"/>
          </w:rPr>
          <w:t xml:space="preserve"> </w:t>
        </w:r>
        <w:r w:rsidR="00511978" w:rsidRPr="00511978">
          <w:rPr>
            <w:rFonts w:cstheme="minorHAnsi"/>
            <w:b/>
            <w:bCs/>
            <w:sz w:val="18"/>
            <w:szCs w:val="18"/>
            <w:lang w:val="de-DE"/>
          </w:rPr>
          <w:t>Organische Chemie - Kohlenwasserstoffe</w:t>
        </w:r>
        <w:r w:rsidR="00511978" w:rsidRPr="00511978">
          <w:rPr>
            <w:rFonts w:cstheme="minorHAnsi"/>
            <w:sz w:val="18"/>
            <w:szCs w:val="18"/>
            <w:lang w:val="de-DE"/>
          </w:rPr>
          <w:t>, S. 106 (aus "Moleküle", Seite 41)</w:t>
        </w:r>
        <w:r w:rsidRPr="00664B5A">
          <w:rPr>
            <w:rFonts w:cstheme="minorHAnsi"/>
            <w:sz w:val="18"/>
            <w:szCs w:val="18"/>
            <w:lang w:val="de-DE"/>
          </w:rPr>
          <w:tab/>
        </w:r>
        <w:r w:rsidRPr="00664B5A">
          <w:rPr>
            <w:rFonts w:cstheme="minorHAnsi"/>
            <w:sz w:val="18"/>
            <w:szCs w:val="18"/>
            <w:lang w:val="de-DE"/>
          </w:rPr>
          <w:fldChar w:fldCharType="begin"/>
        </w:r>
        <w:r w:rsidRPr="00664B5A">
          <w:rPr>
            <w:rFonts w:cstheme="minorHAnsi"/>
            <w:sz w:val="18"/>
            <w:szCs w:val="18"/>
            <w:lang w:val="de-DE"/>
          </w:rPr>
          <w:instrText>PAGE   \* MERGEFORMAT</w:instrText>
        </w:r>
        <w:r w:rsidRPr="00664B5A">
          <w:rPr>
            <w:rFonts w:cstheme="minorHAnsi"/>
            <w:sz w:val="18"/>
            <w:szCs w:val="18"/>
            <w:lang w:val="de-DE"/>
          </w:rPr>
          <w:fldChar w:fldCharType="separate"/>
        </w:r>
        <w:r w:rsidRPr="00102FF6">
          <w:rPr>
            <w:rFonts w:cstheme="minorHAnsi"/>
            <w:sz w:val="18"/>
            <w:szCs w:val="18"/>
            <w:lang w:val="de-DE"/>
          </w:rPr>
          <w:t>2</w:t>
        </w:r>
        <w:r w:rsidRPr="00664B5A">
          <w:rPr>
            <w:rFonts w:cstheme="minorHAnsi"/>
            <w:sz w:val="18"/>
            <w:szCs w:val="18"/>
            <w:lang w:val="de-DE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27765"/>
    <w:rsid w:val="000810E0"/>
    <w:rsid w:val="00084945"/>
    <w:rsid w:val="000E133D"/>
    <w:rsid w:val="00102FF6"/>
    <w:rsid w:val="00172B75"/>
    <w:rsid w:val="001D7BBB"/>
    <w:rsid w:val="00221861"/>
    <w:rsid w:val="00233E57"/>
    <w:rsid w:val="002D0AB8"/>
    <w:rsid w:val="00341BDC"/>
    <w:rsid w:val="00414D8B"/>
    <w:rsid w:val="004419C9"/>
    <w:rsid w:val="004D6A47"/>
    <w:rsid w:val="00511978"/>
    <w:rsid w:val="00543619"/>
    <w:rsid w:val="005F12D3"/>
    <w:rsid w:val="00647387"/>
    <w:rsid w:val="00664B5A"/>
    <w:rsid w:val="0069284F"/>
    <w:rsid w:val="006B0C55"/>
    <w:rsid w:val="006F4268"/>
    <w:rsid w:val="00741455"/>
    <w:rsid w:val="007D3BE7"/>
    <w:rsid w:val="007F4E2C"/>
    <w:rsid w:val="00877F77"/>
    <w:rsid w:val="008802F8"/>
    <w:rsid w:val="00883935"/>
    <w:rsid w:val="008B13DB"/>
    <w:rsid w:val="00905411"/>
    <w:rsid w:val="00940CD6"/>
    <w:rsid w:val="0097684D"/>
    <w:rsid w:val="00A23AA2"/>
    <w:rsid w:val="00AA1FEC"/>
    <w:rsid w:val="00B07D8D"/>
    <w:rsid w:val="00B370CC"/>
    <w:rsid w:val="00B7098F"/>
    <w:rsid w:val="00B80E1E"/>
    <w:rsid w:val="00BE7FB2"/>
    <w:rsid w:val="00C04153"/>
    <w:rsid w:val="00C90738"/>
    <w:rsid w:val="00CD5806"/>
    <w:rsid w:val="00D127F1"/>
    <w:rsid w:val="00DD3909"/>
    <w:rsid w:val="00DE7659"/>
    <w:rsid w:val="00E8320A"/>
    <w:rsid w:val="00E91AC1"/>
    <w:rsid w:val="00EF6601"/>
    <w:rsid w:val="00F14309"/>
    <w:rsid w:val="00F5494C"/>
    <w:rsid w:val="00FA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C281E"/>
  <w15:chartTrackingRefBased/>
  <w15:docId w15:val="{B5B7E2DE-3C85-4993-98AA-9F8A9D7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FF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FF6"/>
    <w:rPr>
      <w:lang w:val="de-AT"/>
    </w:rPr>
  </w:style>
  <w:style w:type="paragraph" w:customStyle="1" w:styleId="bvFuzeile">
    <w:name w:val="öbv_Fußzeile"/>
    <w:link w:val="bvFuzeileZchnZchn"/>
    <w:qFormat/>
    <w:rsid w:val="00AA1FEC"/>
    <w:pPr>
      <w:spacing w:before="20" w:after="0" w:line="118" w:lineRule="exact"/>
      <w:ind w:left="-6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bvFuzeileZchnZchn">
    <w:name w:val="öbv_Fußzeile Zchn Zchn"/>
    <w:link w:val="bvFuzeile"/>
    <w:rsid w:val="00AA1FEC"/>
    <w:rPr>
      <w:rFonts w:ascii="Arial" w:eastAsia="Times New Roman" w:hAnsi="Arial" w:cs="Times New Roman"/>
      <w:noProof/>
      <w:sz w:val="1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5</cp:revision>
  <dcterms:created xsi:type="dcterms:W3CDTF">2020-04-14T13:32:00Z</dcterms:created>
  <dcterms:modified xsi:type="dcterms:W3CDTF">2020-04-14T14:00:00Z</dcterms:modified>
</cp:coreProperties>
</file>