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A4A9E" w14:textId="256353E2" w:rsidR="009017CF" w:rsidRPr="005B6EAC" w:rsidRDefault="00E4564F" w:rsidP="000E54CE">
      <w:pPr>
        <w:spacing w:after="0" w:line="240" w:lineRule="auto"/>
        <w:rPr>
          <w:b/>
          <w:color w:val="2AA8A5"/>
          <w:sz w:val="20"/>
          <w:szCs w:val="20"/>
        </w:rPr>
      </w:pPr>
      <w:r>
        <w:rPr>
          <w:b/>
          <w:color w:val="2AA8A5"/>
          <w:sz w:val="32"/>
          <w:szCs w:val="32"/>
        </w:rPr>
        <w:t>Vorschlag zu den Themenkörben der mündlichen Reifeprüfung</w:t>
      </w:r>
    </w:p>
    <w:p w14:paraId="09ED59E1" w14:textId="77777777" w:rsidR="00740072" w:rsidRPr="004A5F8A" w:rsidRDefault="00740072" w:rsidP="000E54CE">
      <w:pPr>
        <w:spacing w:after="0" w:line="240" w:lineRule="auto"/>
        <w:rPr>
          <w:b/>
          <w:color w:val="2AA8A5"/>
          <w:sz w:val="18"/>
          <w:szCs w:val="18"/>
        </w:rPr>
      </w:pPr>
    </w:p>
    <w:p w14:paraId="719DD557" w14:textId="3BC1A118" w:rsidR="005B6EAC" w:rsidRPr="00D80F11" w:rsidRDefault="00DE73A7" w:rsidP="000E54CE">
      <w:pPr>
        <w:spacing w:after="0" w:line="240" w:lineRule="auto"/>
        <w:rPr>
          <w:b/>
        </w:rPr>
      </w:pPr>
      <w:r w:rsidRPr="00D80F11">
        <w:rPr>
          <w:b/>
        </w:rPr>
        <w:t xml:space="preserve">Die 18 Themenkörbe der mündlichen Reifeprüfung könnten wie folgt aus den Units von </w:t>
      </w:r>
      <w:r w:rsidRPr="005809CF">
        <w:rPr>
          <w:b/>
          <w:i/>
          <w:iCs/>
        </w:rPr>
        <w:t>way2go!</w:t>
      </w:r>
      <w:r w:rsidRPr="00D80F11">
        <w:rPr>
          <w:b/>
        </w:rPr>
        <w:t xml:space="preserve"> 7 + 8 gebildet werden. </w:t>
      </w:r>
    </w:p>
    <w:p w14:paraId="4F0E6B2F" w14:textId="77777777" w:rsidR="000E54CE" w:rsidRPr="004A5F8A" w:rsidRDefault="000E54CE" w:rsidP="000E54CE">
      <w:pPr>
        <w:spacing w:after="0" w:line="240" w:lineRule="auto"/>
        <w:rPr>
          <w:b/>
          <w:color w:val="2AA8A5"/>
          <w:sz w:val="18"/>
          <w:szCs w:val="18"/>
        </w:rPr>
      </w:pPr>
    </w:p>
    <w:tbl>
      <w:tblPr>
        <w:tblStyle w:val="Tabellenraster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5"/>
        <w:gridCol w:w="4042"/>
        <w:gridCol w:w="5043"/>
        <w:gridCol w:w="4802"/>
      </w:tblGrid>
      <w:tr w:rsidR="00DE73A7" w:rsidRPr="00A061A5" w14:paraId="78B5871A" w14:textId="77777777" w:rsidTr="00DE73A7">
        <w:tc>
          <w:tcPr>
            <w:tcW w:w="567" w:type="dxa"/>
            <w:shd w:val="clear" w:color="auto" w:fill="C7F1F0"/>
          </w:tcPr>
          <w:p w14:paraId="46F5A2BE" w14:textId="77777777" w:rsidR="00DE73A7" w:rsidRDefault="00DE73A7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TK</w:t>
            </w:r>
          </w:p>
        </w:tc>
        <w:tc>
          <w:tcPr>
            <w:tcW w:w="4111" w:type="dxa"/>
            <w:shd w:val="clear" w:color="auto" w:fill="C7F1F0"/>
          </w:tcPr>
          <w:p w14:paraId="58711C4D" w14:textId="77777777" w:rsidR="00DE73A7" w:rsidRPr="004531A1" w:rsidRDefault="00DE73A7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Band/</w:t>
            </w:r>
            <w:r w:rsidRPr="004531A1">
              <w:rPr>
                <w:b/>
                <w:color w:val="808080" w:themeColor="background1" w:themeShade="80"/>
                <w:sz w:val="24"/>
                <w:szCs w:val="24"/>
              </w:rPr>
              <w:t>Unit</w:t>
            </w:r>
          </w:p>
        </w:tc>
        <w:tc>
          <w:tcPr>
            <w:tcW w:w="5128" w:type="dxa"/>
            <w:shd w:val="clear" w:color="auto" w:fill="C7F1F0"/>
          </w:tcPr>
          <w:p w14:paraId="0657A88B" w14:textId="77777777" w:rsidR="00DE73A7" w:rsidRPr="004531A1" w:rsidRDefault="00DE73A7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Topic</w:t>
            </w:r>
          </w:p>
        </w:tc>
        <w:tc>
          <w:tcPr>
            <w:tcW w:w="4872" w:type="dxa"/>
            <w:shd w:val="clear" w:color="auto" w:fill="C7F1F0"/>
          </w:tcPr>
          <w:p w14:paraId="6BE9858E" w14:textId="77777777" w:rsidR="00DE73A7" w:rsidRPr="004531A1" w:rsidRDefault="00DE73A7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 w:rsidRPr="004531A1">
              <w:rPr>
                <w:b/>
                <w:color w:val="808080" w:themeColor="background1" w:themeShade="80"/>
                <w:sz w:val="24"/>
                <w:szCs w:val="24"/>
              </w:rPr>
              <w:t>Themenkreis</w:t>
            </w:r>
          </w:p>
        </w:tc>
      </w:tr>
      <w:tr w:rsidR="00DE73A7" w:rsidRPr="00D80F83" w14:paraId="68A7F967" w14:textId="77777777" w:rsidTr="00DE73A7">
        <w:tc>
          <w:tcPr>
            <w:tcW w:w="567" w:type="dxa"/>
          </w:tcPr>
          <w:p w14:paraId="670CEDA6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>1</w:t>
            </w:r>
          </w:p>
        </w:tc>
        <w:tc>
          <w:tcPr>
            <w:tcW w:w="4111" w:type="dxa"/>
          </w:tcPr>
          <w:p w14:paraId="7605E739" w14:textId="27182754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 xml:space="preserve"> 7/</w:t>
            </w:r>
            <w:r w:rsidRPr="00D152B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>Unit 02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: </w:t>
            </w:r>
            <w:r w:rsidRPr="00966B8C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It’s all relative</w:t>
            </w:r>
          </w:p>
        </w:tc>
        <w:tc>
          <w:tcPr>
            <w:tcW w:w="5128" w:type="dxa"/>
          </w:tcPr>
          <w:p w14:paraId="5B846174" w14:textId="77777777" w:rsidR="00DE73A7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Communication and social </w:t>
            </w:r>
            <w:proofErr w:type="spellStart"/>
            <w:r>
              <w:rPr>
                <w:color w:val="0D0D0D" w:themeColor="text1" w:themeTint="F2"/>
              </w:rPr>
              <w:t>networks</w:t>
            </w:r>
            <w:proofErr w:type="spellEnd"/>
          </w:p>
        </w:tc>
        <w:tc>
          <w:tcPr>
            <w:tcW w:w="4872" w:type="dxa"/>
          </w:tcPr>
          <w:p w14:paraId="009B80C7" w14:textId="77777777" w:rsidR="00DE73A7" w:rsidRPr="004531A1" w:rsidRDefault="00DE73A7" w:rsidP="00DE73A7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  <w:lang w:val="en-GB"/>
              </w:rPr>
              <w:t>Kommunikation</w:t>
            </w:r>
            <w:proofErr w:type="spellEnd"/>
            <w:r>
              <w:rPr>
                <w:color w:val="0D0D0D" w:themeColor="text1" w:themeTint="F2"/>
                <w:lang w:val="en-GB"/>
              </w:rPr>
              <w:t xml:space="preserve"> und </w:t>
            </w:r>
            <w:proofErr w:type="spellStart"/>
            <w:r>
              <w:rPr>
                <w:color w:val="0D0D0D" w:themeColor="text1" w:themeTint="F2"/>
                <w:lang w:val="en-GB"/>
              </w:rPr>
              <w:t>soziale</w:t>
            </w:r>
            <w:proofErr w:type="spellEnd"/>
            <w:r>
              <w:rPr>
                <w:color w:val="0D0D0D" w:themeColor="text1" w:themeTint="F2"/>
                <w:lang w:val="en-GB"/>
              </w:rPr>
              <w:t xml:space="preserve"> </w:t>
            </w:r>
            <w:proofErr w:type="spellStart"/>
            <w:r>
              <w:rPr>
                <w:color w:val="0D0D0D" w:themeColor="text1" w:themeTint="F2"/>
                <w:lang w:val="en-GB"/>
              </w:rPr>
              <w:t>Netzwerke</w:t>
            </w:r>
            <w:proofErr w:type="spellEnd"/>
          </w:p>
        </w:tc>
      </w:tr>
      <w:tr w:rsidR="00DE73A7" w:rsidRPr="00D80F83" w14:paraId="64BEC7D8" w14:textId="77777777" w:rsidTr="00DE73A7">
        <w:tc>
          <w:tcPr>
            <w:tcW w:w="567" w:type="dxa"/>
          </w:tcPr>
          <w:p w14:paraId="0F17DD95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2</w:t>
            </w:r>
          </w:p>
        </w:tc>
        <w:tc>
          <w:tcPr>
            <w:tcW w:w="4111" w:type="dxa"/>
          </w:tcPr>
          <w:p w14:paraId="219C510E" w14:textId="64A9973B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7/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03: </w:t>
            </w:r>
            <w:r w:rsidRPr="00966B8C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Coming home</w:t>
            </w:r>
          </w:p>
        </w:tc>
        <w:tc>
          <w:tcPr>
            <w:tcW w:w="5128" w:type="dxa"/>
          </w:tcPr>
          <w:p w14:paraId="04DE5B35" w14:textId="77777777" w:rsidR="00DE73A7" w:rsidRDefault="00DE73A7" w:rsidP="00DE73A7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Domestic</w:t>
            </w:r>
            <w:proofErr w:type="spell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environment</w:t>
            </w:r>
            <w:proofErr w:type="spellEnd"/>
          </w:p>
        </w:tc>
        <w:tc>
          <w:tcPr>
            <w:tcW w:w="4872" w:type="dxa"/>
          </w:tcPr>
          <w:p w14:paraId="615DC0EA" w14:textId="77777777" w:rsidR="00DE73A7" w:rsidRPr="004531A1" w:rsidRDefault="00DE73A7" w:rsidP="00DE73A7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  <w:lang w:val="en-GB"/>
              </w:rPr>
              <w:t>Wohnen</w:t>
            </w:r>
            <w:proofErr w:type="spellEnd"/>
            <w:r>
              <w:rPr>
                <w:color w:val="0D0D0D" w:themeColor="text1" w:themeTint="F2"/>
                <w:lang w:val="en-GB"/>
              </w:rPr>
              <w:t xml:space="preserve"> und </w:t>
            </w:r>
            <w:proofErr w:type="spellStart"/>
            <w:r>
              <w:rPr>
                <w:color w:val="0D0D0D" w:themeColor="text1" w:themeTint="F2"/>
                <w:lang w:val="en-GB"/>
              </w:rPr>
              <w:t>Umgebung</w:t>
            </w:r>
            <w:proofErr w:type="spellEnd"/>
          </w:p>
        </w:tc>
      </w:tr>
      <w:tr w:rsidR="00DE73A7" w:rsidRPr="00D80F83" w14:paraId="526CA0B1" w14:textId="77777777" w:rsidTr="00DE73A7">
        <w:tc>
          <w:tcPr>
            <w:tcW w:w="567" w:type="dxa"/>
          </w:tcPr>
          <w:p w14:paraId="06058675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3</w:t>
            </w:r>
          </w:p>
        </w:tc>
        <w:tc>
          <w:tcPr>
            <w:tcW w:w="4111" w:type="dxa"/>
          </w:tcPr>
          <w:p w14:paraId="1D03F9F1" w14:textId="591BAAD8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7/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06: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The choice is yours</w:t>
            </w:r>
          </w:p>
        </w:tc>
        <w:tc>
          <w:tcPr>
            <w:tcW w:w="5128" w:type="dxa"/>
          </w:tcPr>
          <w:p w14:paraId="3C98584F" w14:textId="77777777" w:rsidR="00DE73A7" w:rsidRDefault="00DE73A7" w:rsidP="00DE73A7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Traditions</w:t>
            </w:r>
            <w:proofErr w:type="spellEnd"/>
            <w:r>
              <w:rPr>
                <w:color w:val="0D0D0D" w:themeColor="text1" w:themeTint="F2"/>
              </w:rPr>
              <w:t xml:space="preserve"> and </w:t>
            </w:r>
            <w:proofErr w:type="spellStart"/>
            <w:r>
              <w:rPr>
                <w:color w:val="0D0D0D" w:themeColor="text1" w:themeTint="F2"/>
              </w:rPr>
              <w:t>trends</w:t>
            </w:r>
            <w:proofErr w:type="spellEnd"/>
          </w:p>
        </w:tc>
        <w:tc>
          <w:tcPr>
            <w:tcW w:w="4872" w:type="dxa"/>
          </w:tcPr>
          <w:p w14:paraId="3B80ACA9" w14:textId="77777777" w:rsidR="00DE73A7" w:rsidRPr="004531A1" w:rsidRDefault="00DE73A7" w:rsidP="00DE73A7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  <w:lang w:val="en-GB"/>
              </w:rPr>
              <w:t>Traditionen</w:t>
            </w:r>
            <w:proofErr w:type="spellEnd"/>
            <w:r>
              <w:rPr>
                <w:color w:val="0D0D0D" w:themeColor="text1" w:themeTint="F2"/>
                <w:lang w:val="en-GB"/>
              </w:rPr>
              <w:t xml:space="preserve"> und Trends</w:t>
            </w:r>
          </w:p>
        </w:tc>
      </w:tr>
      <w:tr w:rsidR="00DE73A7" w:rsidRPr="00D80F83" w14:paraId="7D7AE637" w14:textId="77777777" w:rsidTr="00DE73A7">
        <w:tc>
          <w:tcPr>
            <w:tcW w:w="567" w:type="dxa"/>
          </w:tcPr>
          <w:p w14:paraId="2C5D8337" w14:textId="77777777" w:rsidR="00DE73A7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>4</w:t>
            </w:r>
          </w:p>
        </w:tc>
        <w:tc>
          <w:tcPr>
            <w:tcW w:w="4111" w:type="dxa"/>
          </w:tcPr>
          <w:p w14:paraId="1A7F9173" w14:textId="1575F657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>Bd</w:t>
            </w:r>
            <w:r w:rsidR="005809CF">
              <w:rPr>
                <w:b/>
                <w:color w:val="808080" w:themeColor="background1" w:themeShade="80"/>
                <w:lang w:val="en-GB"/>
              </w:rPr>
              <w:t>.</w:t>
            </w:r>
            <w:r>
              <w:rPr>
                <w:b/>
                <w:color w:val="808080" w:themeColor="background1" w:themeShade="80"/>
                <w:lang w:val="en-GB"/>
              </w:rPr>
              <w:t xml:space="preserve"> 8/</w:t>
            </w:r>
            <w:r w:rsidRPr="004531A1">
              <w:rPr>
                <w:b/>
                <w:color w:val="808080" w:themeColor="background1" w:themeShade="80"/>
                <w:lang w:val="en-GB"/>
              </w:rPr>
              <w:t xml:space="preserve">Unit 01: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Healthy and happy</w:t>
            </w:r>
          </w:p>
        </w:tc>
        <w:tc>
          <w:tcPr>
            <w:tcW w:w="5128" w:type="dxa"/>
          </w:tcPr>
          <w:p w14:paraId="2AFBB2A9" w14:textId="77777777" w:rsidR="00DE73A7" w:rsidRPr="0079017F" w:rsidRDefault="00DE73A7" w:rsidP="00DE73A7">
            <w:pPr>
              <w:rPr>
                <w:color w:val="0D0D0D" w:themeColor="text1" w:themeTint="F2"/>
                <w:lang w:val="en-GB"/>
              </w:rPr>
            </w:pPr>
            <w:r w:rsidRPr="0079017F">
              <w:rPr>
                <w:color w:val="0D0D0D" w:themeColor="text1" w:themeTint="F2"/>
                <w:lang w:val="en-GB"/>
              </w:rPr>
              <w:t>Nutrition, health and social security</w:t>
            </w:r>
          </w:p>
        </w:tc>
        <w:tc>
          <w:tcPr>
            <w:tcW w:w="4872" w:type="dxa"/>
          </w:tcPr>
          <w:p w14:paraId="1501B49F" w14:textId="77777777" w:rsidR="00DE73A7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Ernährung, Gesundheit und soziale Absicherung</w:t>
            </w:r>
          </w:p>
        </w:tc>
      </w:tr>
      <w:tr w:rsidR="00DE73A7" w:rsidRPr="00D80F83" w14:paraId="2C309FB6" w14:textId="77777777" w:rsidTr="00DE73A7">
        <w:tc>
          <w:tcPr>
            <w:tcW w:w="567" w:type="dxa"/>
          </w:tcPr>
          <w:p w14:paraId="6EDEBD7F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5</w:t>
            </w:r>
          </w:p>
        </w:tc>
        <w:tc>
          <w:tcPr>
            <w:tcW w:w="4111" w:type="dxa"/>
          </w:tcPr>
          <w:p w14:paraId="7218922B" w14:textId="69782139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7/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05: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Live and learn</w:t>
            </w:r>
          </w:p>
        </w:tc>
        <w:tc>
          <w:tcPr>
            <w:tcW w:w="5128" w:type="dxa"/>
          </w:tcPr>
          <w:p w14:paraId="33AC5E27" w14:textId="77777777" w:rsidR="00DE73A7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School and </w:t>
            </w:r>
            <w:proofErr w:type="spellStart"/>
            <w:r>
              <w:rPr>
                <w:color w:val="0D0D0D" w:themeColor="text1" w:themeTint="F2"/>
              </w:rPr>
              <w:t>education</w:t>
            </w:r>
            <w:proofErr w:type="spellEnd"/>
          </w:p>
        </w:tc>
        <w:tc>
          <w:tcPr>
            <w:tcW w:w="4872" w:type="dxa"/>
          </w:tcPr>
          <w:p w14:paraId="76A4D29C" w14:textId="77777777" w:rsidR="00DE73A7" w:rsidRPr="004531A1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val="en-GB"/>
              </w:rPr>
              <w:t xml:space="preserve">Schule und </w:t>
            </w:r>
            <w:proofErr w:type="spellStart"/>
            <w:r>
              <w:rPr>
                <w:color w:val="0D0D0D" w:themeColor="text1" w:themeTint="F2"/>
                <w:lang w:val="en-GB"/>
              </w:rPr>
              <w:t>Bildung</w:t>
            </w:r>
            <w:proofErr w:type="spellEnd"/>
          </w:p>
        </w:tc>
      </w:tr>
      <w:tr w:rsidR="00DE73A7" w:rsidRPr="00740072" w14:paraId="71E3640F" w14:textId="77777777" w:rsidTr="00DE73A7">
        <w:tc>
          <w:tcPr>
            <w:tcW w:w="567" w:type="dxa"/>
          </w:tcPr>
          <w:p w14:paraId="606BD877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6</w:t>
            </w:r>
          </w:p>
        </w:tc>
        <w:tc>
          <w:tcPr>
            <w:tcW w:w="4111" w:type="dxa"/>
          </w:tcPr>
          <w:p w14:paraId="245C34C9" w14:textId="409F7BB2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8/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03: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Up to the job</w:t>
            </w:r>
          </w:p>
        </w:tc>
        <w:tc>
          <w:tcPr>
            <w:tcW w:w="5128" w:type="dxa"/>
          </w:tcPr>
          <w:p w14:paraId="0061B78C" w14:textId="1CF73E4D" w:rsidR="00DE73A7" w:rsidRDefault="00DE73A7" w:rsidP="00DE73A7">
            <w:pPr>
              <w:rPr>
                <w:color w:val="0D0D0D" w:themeColor="text1" w:themeTint="F2"/>
                <w:lang w:val="en-GB"/>
              </w:rPr>
            </w:pPr>
            <w:r>
              <w:rPr>
                <w:color w:val="0D0D0D" w:themeColor="text1" w:themeTint="F2"/>
                <w:lang w:val="en-GB"/>
              </w:rPr>
              <w:t>Work</w:t>
            </w:r>
            <w:r w:rsidR="00D80F11">
              <w:rPr>
                <w:color w:val="0D0D0D" w:themeColor="text1" w:themeTint="F2"/>
                <w:lang w:val="en-GB"/>
              </w:rPr>
              <w:t>ing</w:t>
            </w:r>
            <w:r>
              <w:rPr>
                <w:color w:val="0D0D0D" w:themeColor="text1" w:themeTint="F2"/>
                <w:lang w:val="en-GB"/>
              </w:rPr>
              <w:t xml:space="preserve"> life</w:t>
            </w:r>
          </w:p>
        </w:tc>
        <w:tc>
          <w:tcPr>
            <w:tcW w:w="4872" w:type="dxa"/>
          </w:tcPr>
          <w:p w14:paraId="3FCB3600" w14:textId="77777777" w:rsidR="00DE73A7" w:rsidRPr="004531A1" w:rsidRDefault="00DE73A7" w:rsidP="00DE73A7">
            <w:pPr>
              <w:rPr>
                <w:color w:val="0D0D0D" w:themeColor="text1" w:themeTint="F2"/>
                <w:lang w:val="en-GB"/>
              </w:rPr>
            </w:pPr>
            <w:proofErr w:type="spellStart"/>
            <w:r>
              <w:rPr>
                <w:color w:val="0D0D0D" w:themeColor="text1" w:themeTint="F2"/>
                <w:lang w:val="en-GB"/>
              </w:rPr>
              <w:t>Arbeitswelt</w:t>
            </w:r>
            <w:proofErr w:type="spellEnd"/>
          </w:p>
        </w:tc>
      </w:tr>
      <w:tr w:rsidR="00DE73A7" w:rsidRPr="00D80F83" w14:paraId="39DAF313" w14:textId="77777777" w:rsidTr="00DE73A7">
        <w:tc>
          <w:tcPr>
            <w:tcW w:w="567" w:type="dxa"/>
          </w:tcPr>
          <w:p w14:paraId="3B82754E" w14:textId="77777777" w:rsidR="00DE73A7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>7</w:t>
            </w:r>
          </w:p>
        </w:tc>
        <w:tc>
          <w:tcPr>
            <w:tcW w:w="4111" w:type="dxa"/>
          </w:tcPr>
          <w:p w14:paraId="16DB13DF" w14:textId="41593C66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>Bd</w:t>
            </w:r>
            <w:r w:rsidR="005809CF">
              <w:rPr>
                <w:b/>
                <w:color w:val="808080" w:themeColor="background1" w:themeShade="80"/>
                <w:lang w:val="en-GB"/>
              </w:rPr>
              <w:t>.</w:t>
            </w:r>
            <w:r>
              <w:rPr>
                <w:b/>
                <w:color w:val="808080" w:themeColor="background1" w:themeShade="80"/>
                <w:lang w:val="en-GB"/>
              </w:rPr>
              <w:t xml:space="preserve"> 7/</w:t>
            </w:r>
            <w:r w:rsidRPr="004531A1">
              <w:rPr>
                <w:b/>
                <w:color w:val="808080" w:themeColor="background1" w:themeShade="80"/>
                <w:lang w:val="en-GB"/>
              </w:rPr>
              <w:t xml:space="preserve">Unit 01: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Ready to rumble</w:t>
            </w:r>
          </w:p>
        </w:tc>
        <w:tc>
          <w:tcPr>
            <w:tcW w:w="5128" w:type="dxa"/>
          </w:tcPr>
          <w:p w14:paraId="6D960004" w14:textId="77777777" w:rsidR="00DE73A7" w:rsidRPr="0079017F" w:rsidRDefault="00DE73A7" w:rsidP="00DE73A7">
            <w:pPr>
              <w:rPr>
                <w:color w:val="0D0D0D" w:themeColor="text1" w:themeTint="F2"/>
                <w:lang w:val="en-GB"/>
              </w:rPr>
            </w:pPr>
            <w:r w:rsidRPr="0079017F">
              <w:rPr>
                <w:color w:val="0D0D0D" w:themeColor="text1" w:themeTint="F2"/>
                <w:lang w:val="en-GB"/>
              </w:rPr>
              <w:t>Sports and other leisure activities</w:t>
            </w:r>
          </w:p>
        </w:tc>
        <w:tc>
          <w:tcPr>
            <w:tcW w:w="4872" w:type="dxa"/>
          </w:tcPr>
          <w:p w14:paraId="2E8B8786" w14:textId="77777777" w:rsidR="00DE73A7" w:rsidRPr="004531A1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Freizeit und Sport</w:t>
            </w:r>
          </w:p>
        </w:tc>
      </w:tr>
      <w:tr w:rsidR="00DE73A7" w:rsidRPr="00D80F83" w14:paraId="475E272E" w14:textId="77777777" w:rsidTr="00DE73A7">
        <w:tc>
          <w:tcPr>
            <w:tcW w:w="567" w:type="dxa"/>
          </w:tcPr>
          <w:p w14:paraId="1FAC001D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8</w:t>
            </w:r>
          </w:p>
        </w:tc>
        <w:tc>
          <w:tcPr>
            <w:tcW w:w="4111" w:type="dxa"/>
          </w:tcPr>
          <w:p w14:paraId="248D14B4" w14:textId="176EDBA4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7/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04: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On the move</w:t>
            </w:r>
          </w:p>
        </w:tc>
        <w:tc>
          <w:tcPr>
            <w:tcW w:w="5128" w:type="dxa"/>
          </w:tcPr>
          <w:p w14:paraId="536011C2" w14:textId="77777777" w:rsidR="00DE73A7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Transport and </w:t>
            </w:r>
            <w:proofErr w:type="spellStart"/>
            <w:r>
              <w:rPr>
                <w:color w:val="0D0D0D" w:themeColor="text1" w:themeTint="F2"/>
              </w:rPr>
              <w:t>tourism</w:t>
            </w:r>
            <w:proofErr w:type="spellEnd"/>
          </w:p>
        </w:tc>
        <w:tc>
          <w:tcPr>
            <w:tcW w:w="4872" w:type="dxa"/>
          </w:tcPr>
          <w:p w14:paraId="27962D8C" w14:textId="77777777" w:rsidR="00DE73A7" w:rsidRPr="004531A1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val="en-US"/>
              </w:rPr>
              <w:t xml:space="preserve">Transport und </w:t>
            </w:r>
            <w:proofErr w:type="spellStart"/>
            <w:r>
              <w:rPr>
                <w:color w:val="0D0D0D" w:themeColor="text1" w:themeTint="F2"/>
                <w:lang w:val="en-US"/>
              </w:rPr>
              <w:t>Tourismus</w:t>
            </w:r>
            <w:proofErr w:type="spellEnd"/>
          </w:p>
        </w:tc>
      </w:tr>
      <w:tr w:rsidR="00DE73A7" w:rsidRPr="00D80F83" w14:paraId="04771726" w14:textId="77777777" w:rsidTr="00DE73A7">
        <w:tc>
          <w:tcPr>
            <w:tcW w:w="567" w:type="dxa"/>
          </w:tcPr>
          <w:p w14:paraId="0211E8F4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9</w:t>
            </w:r>
          </w:p>
        </w:tc>
        <w:tc>
          <w:tcPr>
            <w:tcW w:w="4111" w:type="dxa"/>
          </w:tcPr>
          <w:p w14:paraId="042298EF" w14:textId="12ECDA1A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7/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10: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Iceberg and outback</w:t>
            </w:r>
          </w:p>
        </w:tc>
        <w:tc>
          <w:tcPr>
            <w:tcW w:w="5128" w:type="dxa"/>
          </w:tcPr>
          <w:p w14:paraId="3E51B675" w14:textId="77777777" w:rsidR="00DE73A7" w:rsidRPr="0079017F" w:rsidRDefault="00DE73A7" w:rsidP="00DE73A7">
            <w:pPr>
              <w:rPr>
                <w:color w:val="0D0D0D" w:themeColor="text1" w:themeTint="F2"/>
                <w:lang w:val="en-GB"/>
              </w:rPr>
            </w:pPr>
            <w:r w:rsidRPr="0079017F">
              <w:rPr>
                <w:color w:val="0D0D0D" w:themeColor="text1" w:themeTint="F2"/>
                <w:lang w:val="en-GB"/>
              </w:rPr>
              <w:t>Interculturalism and the English-speaking world</w:t>
            </w:r>
          </w:p>
        </w:tc>
        <w:tc>
          <w:tcPr>
            <w:tcW w:w="4872" w:type="dxa"/>
          </w:tcPr>
          <w:p w14:paraId="5FD188B9" w14:textId="77777777" w:rsidR="00DE73A7" w:rsidRPr="004531A1" w:rsidRDefault="00DE73A7" w:rsidP="00DE73A7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  <w:lang w:val="en-GB"/>
              </w:rPr>
              <w:t>Interkulturelle</w:t>
            </w:r>
            <w:proofErr w:type="spellEnd"/>
            <w:r>
              <w:rPr>
                <w:color w:val="0D0D0D" w:themeColor="text1" w:themeTint="F2"/>
                <w:lang w:val="en-GB"/>
              </w:rPr>
              <w:t xml:space="preserve"> </w:t>
            </w:r>
            <w:proofErr w:type="spellStart"/>
            <w:r>
              <w:rPr>
                <w:color w:val="0D0D0D" w:themeColor="text1" w:themeTint="F2"/>
                <w:lang w:val="en-GB"/>
              </w:rPr>
              <w:t>Aspekte</w:t>
            </w:r>
            <w:proofErr w:type="spellEnd"/>
            <w:r>
              <w:rPr>
                <w:color w:val="0D0D0D" w:themeColor="text1" w:themeTint="F2"/>
                <w:lang w:val="en-GB"/>
              </w:rPr>
              <w:t xml:space="preserve"> und </w:t>
            </w:r>
            <w:proofErr w:type="spellStart"/>
            <w:r>
              <w:rPr>
                <w:color w:val="0D0D0D" w:themeColor="text1" w:themeTint="F2"/>
                <w:lang w:val="en-GB"/>
              </w:rPr>
              <w:t>Landeskunde</w:t>
            </w:r>
            <w:proofErr w:type="spellEnd"/>
          </w:p>
        </w:tc>
      </w:tr>
      <w:tr w:rsidR="00DE73A7" w:rsidRPr="00D80F83" w14:paraId="1BD33108" w14:textId="77777777" w:rsidTr="00DE73A7">
        <w:tc>
          <w:tcPr>
            <w:tcW w:w="567" w:type="dxa"/>
          </w:tcPr>
          <w:p w14:paraId="67BFBC88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10</w:t>
            </w:r>
          </w:p>
        </w:tc>
        <w:tc>
          <w:tcPr>
            <w:tcW w:w="4111" w:type="dxa"/>
          </w:tcPr>
          <w:p w14:paraId="41B0A24B" w14:textId="2377E1C7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7/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08: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Culture vulture</w:t>
            </w:r>
          </w:p>
        </w:tc>
        <w:tc>
          <w:tcPr>
            <w:tcW w:w="5128" w:type="dxa"/>
          </w:tcPr>
          <w:p w14:paraId="304EFEE0" w14:textId="77777777" w:rsidR="00DE73A7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Arts and </w:t>
            </w:r>
            <w:proofErr w:type="spellStart"/>
            <w:r>
              <w:rPr>
                <w:color w:val="0D0D0D" w:themeColor="text1" w:themeTint="F2"/>
              </w:rPr>
              <w:t>culture</w:t>
            </w:r>
            <w:proofErr w:type="spellEnd"/>
          </w:p>
        </w:tc>
        <w:tc>
          <w:tcPr>
            <w:tcW w:w="4872" w:type="dxa"/>
          </w:tcPr>
          <w:p w14:paraId="619492DE" w14:textId="77777777" w:rsidR="00DE73A7" w:rsidRPr="004531A1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val="en-US"/>
              </w:rPr>
              <w:t>Kunst und Kultur</w:t>
            </w:r>
          </w:p>
        </w:tc>
      </w:tr>
      <w:tr w:rsidR="00DE73A7" w:rsidRPr="00D80F83" w14:paraId="31140810" w14:textId="77777777" w:rsidTr="00DE73A7">
        <w:tc>
          <w:tcPr>
            <w:tcW w:w="567" w:type="dxa"/>
          </w:tcPr>
          <w:p w14:paraId="100CC658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11</w:t>
            </w:r>
          </w:p>
        </w:tc>
        <w:tc>
          <w:tcPr>
            <w:tcW w:w="4111" w:type="dxa"/>
          </w:tcPr>
          <w:p w14:paraId="5521C78E" w14:textId="491D49F6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7/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09: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Someone’s watching</w:t>
            </w:r>
          </w:p>
        </w:tc>
        <w:tc>
          <w:tcPr>
            <w:tcW w:w="5128" w:type="dxa"/>
          </w:tcPr>
          <w:p w14:paraId="0BF16529" w14:textId="77777777" w:rsidR="00DE73A7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Media</w:t>
            </w:r>
          </w:p>
        </w:tc>
        <w:tc>
          <w:tcPr>
            <w:tcW w:w="4872" w:type="dxa"/>
          </w:tcPr>
          <w:p w14:paraId="46C28FD0" w14:textId="77777777" w:rsidR="00DE73A7" w:rsidRPr="004531A1" w:rsidRDefault="00DE73A7" w:rsidP="00DE73A7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  <w:lang w:val="en-US"/>
              </w:rPr>
              <w:t>Medien</w:t>
            </w:r>
            <w:proofErr w:type="spellEnd"/>
          </w:p>
        </w:tc>
      </w:tr>
      <w:tr w:rsidR="00DE73A7" w:rsidRPr="00966B8C" w14:paraId="0FC60FAE" w14:textId="77777777" w:rsidTr="00DE73A7">
        <w:tc>
          <w:tcPr>
            <w:tcW w:w="567" w:type="dxa"/>
          </w:tcPr>
          <w:p w14:paraId="68861E0F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12</w:t>
            </w:r>
          </w:p>
        </w:tc>
        <w:tc>
          <w:tcPr>
            <w:tcW w:w="4111" w:type="dxa"/>
          </w:tcPr>
          <w:p w14:paraId="7C3C13E4" w14:textId="03AB44D4" w:rsidR="00DE73A7" w:rsidRPr="00D152B1" w:rsidRDefault="00DE73A7" w:rsidP="00DE73A7">
            <w:pPr>
              <w:rPr>
                <w:lang w:val="en-US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8/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05: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Caring for our world</w:t>
            </w:r>
          </w:p>
        </w:tc>
        <w:tc>
          <w:tcPr>
            <w:tcW w:w="5128" w:type="dxa"/>
          </w:tcPr>
          <w:p w14:paraId="27D407FE" w14:textId="77777777" w:rsidR="00DE73A7" w:rsidRDefault="00DE73A7" w:rsidP="00DE73A7">
            <w:pPr>
              <w:rPr>
                <w:color w:val="0D0D0D" w:themeColor="text1" w:themeTint="F2"/>
                <w:lang w:val="en-GB"/>
              </w:rPr>
            </w:pPr>
            <w:r>
              <w:rPr>
                <w:color w:val="0D0D0D" w:themeColor="text1" w:themeTint="F2"/>
                <w:lang w:val="en-GB"/>
              </w:rPr>
              <w:t>Nature and the environment</w:t>
            </w:r>
          </w:p>
        </w:tc>
        <w:tc>
          <w:tcPr>
            <w:tcW w:w="4872" w:type="dxa"/>
          </w:tcPr>
          <w:p w14:paraId="0C435FFC" w14:textId="77777777" w:rsidR="00DE73A7" w:rsidRPr="004531A1" w:rsidRDefault="00DE73A7" w:rsidP="00DE73A7">
            <w:pPr>
              <w:rPr>
                <w:color w:val="0D0D0D" w:themeColor="text1" w:themeTint="F2"/>
                <w:lang w:val="en-GB"/>
              </w:rPr>
            </w:pPr>
            <w:proofErr w:type="spellStart"/>
            <w:r>
              <w:rPr>
                <w:color w:val="0D0D0D" w:themeColor="text1" w:themeTint="F2"/>
                <w:lang w:val="en-GB"/>
              </w:rPr>
              <w:t>Natur</w:t>
            </w:r>
            <w:proofErr w:type="spellEnd"/>
            <w:r>
              <w:rPr>
                <w:color w:val="0D0D0D" w:themeColor="text1" w:themeTint="F2"/>
                <w:lang w:val="en-GB"/>
              </w:rPr>
              <w:t xml:space="preserve"> und Umwelt</w:t>
            </w:r>
          </w:p>
        </w:tc>
      </w:tr>
      <w:tr w:rsidR="00DE73A7" w:rsidRPr="00966B8C" w14:paraId="0CC65C86" w14:textId="77777777" w:rsidTr="00DE73A7">
        <w:tc>
          <w:tcPr>
            <w:tcW w:w="567" w:type="dxa"/>
          </w:tcPr>
          <w:p w14:paraId="3C54447A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13</w:t>
            </w:r>
          </w:p>
        </w:tc>
        <w:tc>
          <w:tcPr>
            <w:tcW w:w="4111" w:type="dxa"/>
          </w:tcPr>
          <w:p w14:paraId="07D3D3FD" w14:textId="5C7C200D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8/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07: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For Science!</w:t>
            </w:r>
          </w:p>
        </w:tc>
        <w:tc>
          <w:tcPr>
            <w:tcW w:w="5128" w:type="dxa"/>
          </w:tcPr>
          <w:p w14:paraId="64785851" w14:textId="77777777" w:rsidR="00DE73A7" w:rsidRDefault="00DE73A7" w:rsidP="00DE73A7">
            <w:pPr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>Science and technology</w:t>
            </w:r>
          </w:p>
        </w:tc>
        <w:tc>
          <w:tcPr>
            <w:tcW w:w="4872" w:type="dxa"/>
          </w:tcPr>
          <w:p w14:paraId="77E0F93C" w14:textId="77777777" w:rsidR="00DE73A7" w:rsidRPr="00560CEF" w:rsidRDefault="00DE73A7" w:rsidP="00DE73A7">
            <w:pPr>
              <w:rPr>
                <w:color w:val="0D0D0D" w:themeColor="text1" w:themeTint="F2"/>
                <w:lang w:val="en-US"/>
              </w:rPr>
            </w:pPr>
            <w:proofErr w:type="spellStart"/>
            <w:r>
              <w:rPr>
                <w:color w:val="0D0D0D" w:themeColor="text1" w:themeTint="F2"/>
                <w:lang w:val="en-US"/>
              </w:rPr>
              <w:t>Naturwissenschaft</w:t>
            </w:r>
            <w:proofErr w:type="spellEnd"/>
            <w:r>
              <w:rPr>
                <w:color w:val="0D0D0D" w:themeColor="text1" w:themeTint="F2"/>
                <w:lang w:val="en-US"/>
              </w:rPr>
              <w:t xml:space="preserve"> und Technik</w:t>
            </w:r>
          </w:p>
        </w:tc>
      </w:tr>
      <w:tr w:rsidR="00DE73A7" w:rsidRPr="00966B8C" w14:paraId="4655BB63" w14:textId="77777777" w:rsidTr="00DE73A7">
        <w:tc>
          <w:tcPr>
            <w:tcW w:w="567" w:type="dxa"/>
          </w:tcPr>
          <w:p w14:paraId="30D83F8C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14</w:t>
            </w:r>
          </w:p>
        </w:tc>
        <w:tc>
          <w:tcPr>
            <w:tcW w:w="4111" w:type="dxa"/>
          </w:tcPr>
          <w:p w14:paraId="730AA08B" w14:textId="20E684EA" w:rsidR="00DE73A7" w:rsidRPr="004531A1" w:rsidRDefault="00DE73A7" w:rsidP="00DE73A7">
            <w:pPr>
              <w:rPr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8/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08: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The next chapter</w:t>
            </w:r>
          </w:p>
        </w:tc>
        <w:tc>
          <w:tcPr>
            <w:tcW w:w="5128" w:type="dxa"/>
          </w:tcPr>
          <w:p w14:paraId="79BDE7A8" w14:textId="77777777" w:rsidR="00DE73A7" w:rsidRDefault="00DE73A7" w:rsidP="00DE73A7">
            <w:pPr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>Growing-up and personal identity</w:t>
            </w:r>
          </w:p>
        </w:tc>
        <w:tc>
          <w:tcPr>
            <w:tcW w:w="4872" w:type="dxa"/>
          </w:tcPr>
          <w:p w14:paraId="056D1F48" w14:textId="77777777" w:rsidR="00DE73A7" w:rsidRPr="00560CEF" w:rsidRDefault="00DE73A7" w:rsidP="00DE73A7">
            <w:pPr>
              <w:rPr>
                <w:color w:val="0D0D0D" w:themeColor="text1" w:themeTint="F2"/>
                <w:lang w:val="en-US"/>
              </w:rPr>
            </w:pPr>
            <w:proofErr w:type="spellStart"/>
            <w:r>
              <w:rPr>
                <w:color w:val="0D0D0D" w:themeColor="text1" w:themeTint="F2"/>
                <w:lang w:val="en-US"/>
              </w:rPr>
              <w:t>Erwachsenwerden</w:t>
            </w:r>
            <w:proofErr w:type="spellEnd"/>
            <w:r>
              <w:rPr>
                <w:color w:val="0D0D0D" w:themeColor="text1" w:themeTint="F2"/>
                <w:lang w:val="en-US"/>
              </w:rPr>
              <w:t xml:space="preserve"> und </w:t>
            </w:r>
            <w:proofErr w:type="spellStart"/>
            <w:r>
              <w:rPr>
                <w:color w:val="0D0D0D" w:themeColor="text1" w:themeTint="F2"/>
                <w:lang w:val="en-US"/>
              </w:rPr>
              <w:t>Identitätsfindung</w:t>
            </w:r>
            <w:proofErr w:type="spellEnd"/>
          </w:p>
        </w:tc>
      </w:tr>
      <w:tr w:rsidR="00DE73A7" w:rsidRPr="00966B8C" w14:paraId="385BF788" w14:textId="77777777" w:rsidTr="00DE73A7">
        <w:tc>
          <w:tcPr>
            <w:tcW w:w="567" w:type="dxa"/>
          </w:tcPr>
          <w:p w14:paraId="6202A193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15</w:t>
            </w:r>
          </w:p>
        </w:tc>
        <w:tc>
          <w:tcPr>
            <w:tcW w:w="4111" w:type="dxa"/>
          </w:tcPr>
          <w:p w14:paraId="19FD71BA" w14:textId="4685D7F4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8/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04: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Checks and balances</w:t>
            </w:r>
          </w:p>
        </w:tc>
        <w:tc>
          <w:tcPr>
            <w:tcW w:w="5128" w:type="dxa"/>
          </w:tcPr>
          <w:p w14:paraId="2B00A092" w14:textId="77777777" w:rsidR="00DE73A7" w:rsidRDefault="00DE73A7" w:rsidP="00DE73A7">
            <w:pPr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>Politics and public institutions</w:t>
            </w:r>
          </w:p>
        </w:tc>
        <w:tc>
          <w:tcPr>
            <w:tcW w:w="4872" w:type="dxa"/>
          </w:tcPr>
          <w:p w14:paraId="521CDD20" w14:textId="77777777" w:rsidR="00DE73A7" w:rsidRPr="0079017F" w:rsidRDefault="00DE73A7" w:rsidP="00DE73A7">
            <w:pPr>
              <w:rPr>
                <w:color w:val="0D0D0D" w:themeColor="text1" w:themeTint="F2"/>
                <w:lang w:val="de-DE"/>
              </w:rPr>
            </w:pPr>
            <w:r w:rsidRPr="0079017F">
              <w:rPr>
                <w:color w:val="0D0D0D" w:themeColor="text1" w:themeTint="F2"/>
                <w:lang w:val="de-DE"/>
              </w:rPr>
              <w:t>Politik und Institutionen des öffentlichen Lebens</w:t>
            </w:r>
          </w:p>
        </w:tc>
      </w:tr>
      <w:tr w:rsidR="00DE73A7" w:rsidRPr="00560CEF" w14:paraId="11CEBCDB" w14:textId="77777777" w:rsidTr="00DE73A7">
        <w:tc>
          <w:tcPr>
            <w:tcW w:w="567" w:type="dxa"/>
          </w:tcPr>
          <w:p w14:paraId="3B33ED41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>16</w:t>
            </w:r>
          </w:p>
        </w:tc>
        <w:tc>
          <w:tcPr>
            <w:tcW w:w="4111" w:type="dxa"/>
          </w:tcPr>
          <w:p w14:paraId="5221B014" w14:textId="17BA8868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 xml:space="preserve"> 8/</w:t>
            </w:r>
            <w:r w:rsidRPr="00D152B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>Unit 02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Big bucks or no dough?</w:t>
            </w:r>
          </w:p>
        </w:tc>
        <w:tc>
          <w:tcPr>
            <w:tcW w:w="5128" w:type="dxa"/>
          </w:tcPr>
          <w:p w14:paraId="716CC475" w14:textId="77777777" w:rsidR="00DE73A7" w:rsidRDefault="00DE73A7" w:rsidP="00DE73A7">
            <w:pPr>
              <w:rPr>
                <w:color w:val="0D0D0D" w:themeColor="text1" w:themeTint="F2"/>
                <w:lang w:val="en-GB"/>
              </w:rPr>
            </w:pPr>
            <w:r>
              <w:rPr>
                <w:color w:val="0D0D0D" w:themeColor="text1" w:themeTint="F2"/>
                <w:lang w:val="en-GB"/>
              </w:rPr>
              <w:t>Global consumer society</w:t>
            </w:r>
          </w:p>
        </w:tc>
        <w:tc>
          <w:tcPr>
            <w:tcW w:w="4872" w:type="dxa"/>
          </w:tcPr>
          <w:p w14:paraId="74B9AA7F" w14:textId="77777777" w:rsidR="00DE73A7" w:rsidRPr="004531A1" w:rsidRDefault="00DE73A7" w:rsidP="00DE73A7">
            <w:pPr>
              <w:rPr>
                <w:color w:val="0D0D0D" w:themeColor="text1" w:themeTint="F2"/>
                <w:lang w:val="en-GB"/>
              </w:rPr>
            </w:pPr>
            <w:proofErr w:type="spellStart"/>
            <w:r>
              <w:rPr>
                <w:color w:val="0D0D0D" w:themeColor="text1" w:themeTint="F2"/>
                <w:lang w:val="en-GB"/>
              </w:rPr>
              <w:t>Globale</w:t>
            </w:r>
            <w:proofErr w:type="spellEnd"/>
            <w:r>
              <w:rPr>
                <w:color w:val="0D0D0D" w:themeColor="text1" w:themeTint="F2"/>
                <w:lang w:val="en-GB"/>
              </w:rPr>
              <w:t xml:space="preserve"> </w:t>
            </w:r>
            <w:proofErr w:type="spellStart"/>
            <w:r>
              <w:rPr>
                <w:color w:val="0D0D0D" w:themeColor="text1" w:themeTint="F2"/>
                <w:lang w:val="en-GB"/>
              </w:rPr>
              <w:t>Konsumgesellschaft</w:t>
            </w:r>
            <w:proofErr w:type="spellEnd"/>
          </w:p>
        </w:tc>
      </w:tr>
      <w:tr w:rsidR="00DE73A7" w:rsidRPr="00966B8C" w14:paraId="7340F7C1" w14:textId="77777777" w:rsidTr="00DE73A7">
        <w:tc>
          <w:tcPr>
            <w:tcW w:w="567" w:type="dxa"/>
          </w:tcPr>
          <w:p w14:paraId="432FD4A2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17</w:t>
            </w:r>
          </w:p>
        </w:tc>
        <w:tc>
          <w:tcPr>
            <w:tcW w:w="4111" w:type="dxa"/>
          </w:tcPr>
          <w:p w14:paraId="1CFD11BC" w14:textId="6A0FAC4F" w:rsidR="00DE73A7" w:rsidRPr="004531A1" w:rsidRDefault="00DE73A7" w:rsidP="00DE73A7">
            <w:pPr>
              <w:rPr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8/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06: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All men are created equal</w:t>
            </w:r>
          </w:p>
        </w:tc>
        <w:tc>
          <w:tcPr>
            <w:tcW w:w="5128" w:type="dxa"/>
          </w:tcPr>
          <w:p w14:paraId="339E2CB1" w14:textId="77777777" w:rsidR="00DE73A7" w:rsidRDefault="00DE73A7" w:rsidP="00DE73A7">
            <w:pPr>
              <w:rPr>
                <w:color w:val="0D0D0D" w:themeColor="text1" w:themeTint="F2"/>
                <w:lang w:val="en-GB"/>
              </w:rPr>
            </w:pPr>
            <w:r>
              <w:rPr>
                <w:color w:val="0D0D0D" w:themeColor="text1" w:themeTint="F2"/>
                <w:lang w:val="en-GB"/>
              </w:rPr>
              <w:t>Social groups</w:t>
            </w:r>
          </w:p>
        </w:tc>
        <w:tc>
          <w:tcPr>
            <w:tcW w:w="4872" w:type="dxa"/>
          </w:tcPr>
          <w:p w14:paraId="56256282" w14:textId="77777777" w:rsidR="00DE73A7" w:rsidRPr="004531A1" w:rsidRDefault="00DE73A7" w:rsidP="00DE73A7">
            <w:pPr>
              <w:rPr>
                <w:color w:val="0D0D0D" w:themeColor="text1" w:themeTint="F2"/>
                <w:lang w:val="en-GB"/>
              </w:rPr>
            </w:pPr>
            <w:proofErr w:type="spellStart"/>
            <w:r>
              <w:rPr>
                <w:color w:val="0D0D0D" w:themeColor="text1" w:themeTint="F2"/>
                <w:lang w:val="en-GB"/>
              </w:rPr>
              <w:t>Gesellschaftliche</w:t>
            </w:r>
            <w:proofErr w:type="spellEnd"/>
            <w:r>
              <w:rPr>
                <w:color w:val="0D0D0D" w:themeColor="text1" w:themeTint="F2"/>
                <w:lang w:val="en-GB"/>
              </w:rPr>
              <w:t xml:space="preserve"> Gruppen</w:t>
            </w:r>
          </w:p>
        </w:tc>
      </w:tr>
      <w:tr w:rsidR="00DE73A7" w:rsidRPr="00DE73A7" w14:paraId="638C7509" w14:textId="77777777" w:rsidTr="00DE73A7">
        <w:tc>
          <w:tcPr>
            <w:tcW w:w="567" w:type="dxa"/>
          </w:tcPr>
          <w:p w14:paraId="1E6DA1D9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18</w:t>
            </w:r>
          </w:p>
        </w:tc>
        <w:tc>
          <w:tcPr>
            <w:tcW w:w="4111" w:type="dxa"/>
          </w:tcPr>
          <w:p w14:paraId="6EE6C9B0" w14:textId="76524B2E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7/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07: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You be the judge</w:t>
            </w:r>
          </w:p>
        </w:tc>
        <w:tc>
          <w:tcPr>
            <w:tcW w:w="5128" w:type="dxa"/>
          </w:tcPr>
          <w:p w14:paraId="26D44632" w14:textId="77777777" w:rsidR="00DE73A7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Rules, </w:t>
            </w:r>
            <w:proofErr w:type="spellStart"/>
            <w:r>
              <w:rPr>
                <w:color w:val="0D0D0D" w:themeColor="text1" w:themeTint="F2"/>
              </w:rPr>
              <w:t>laws</w:t>
            </w:r>
            <w:proofErr w:type="spellEnd"/>
            <w:r>
              <w:rPr>
                <w:color w:val="0D0D0D" w:themeColor="text1" w:themeTint="F2"/>
              </w:rPr>
              <w:t xml:space="preserve"> and </w:t>
            </w:r>
            <w:proofErr w:type="spellStart"/>
            <w:r>
              <w:rPr>
                <w:color w:val="0D0D0D" w:themeColor="text1" w:themeTint="F2"/>
              </w:rPr>
              <w:t>regulations</w:t>
            </w:r>
            <w:proofErr w:type="spellEnd"/>
          </w:p>
        </w:tc>
        <w:tc>
          <w:tcPr>
            <w:tcW w:w="4872" w:type="dxa"/>
          </w:tcPr>
          <w:p w14:paraId="3895BD50" w14:textId="77777777" w:rsidR="00DE73A7" w:rsidRPr="004531A1" w:rsidRDefault="00DE73A7" w:rsidP="00DE73A7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  <w:lang w:val="en-US"/>
              </w:rPr>
              <w:t>Regeln</w:t>
            </w:r>
            <w:proofErr w:type="spellEnd"/>
            <w:r>
              <w:rPr>
                <w:color w:val="0D0D0D" w:themeColor="text1" w:themeTint="F2"/>
                <w:lang w:val="en-US"/>
              </w:rPr>
              <w:t xml:space="preserve">, </w:t>
            </w:r>
            <w:proofErr w:type="spellStart"/>
            <w:r>
              <w:rPr>
                <w:color w:val="0D0D0D" w:themeColor="text1" w:themeTint="F2"/>
                <w:lang w:val="en-US"/>
              </w:rPr>
              <w:t>Vorschriften</w:t>
            </w:r>
            <w:proofErr w:type="spellEnd"/>
            <w:r>
              <w:rPr>
                <w:color w:val="0D0D0D" w:themeColor="text1" w:themeTint="F2"/>
                <w:lang w:val="en-US"/>
              </w:rPr>
              <w:t xml:space="preserve">, </w:t>
            </w:r>
            <w:proofErr w:type="spellStart"/>
            <w:r>
              <w:rPr>
                <w:color w:val="0D0D0D" w:themeColor="text1" w:themeTint="F2"/>
                <w:lang w:val="en-US"/>
              </w:rPr>
              <w:t>Gesetze</w:t>
            </w:r>
            <w:proofErr w:type="spellEnd"/>
          </w:p>
        </w:tc>
      </w:tr>
    </w:tbl>
    <w:p w14:paraId="54C70431" w14:textId="77777777" w:rsidR="00A061A5" w:rsidRPr="00740072" w:rsidRDefault="00A061A5" w:rsidP="00DE73A7">
      <w:pPr>
        <w:rPr>
          <w:b/>
          <w:color w:val="2AA8A5"/>
          <w:sz w:val="24"/>
          <w:szCs w:val="24"/>
          <w:lang w:val="en-GB"/>
        </w:rPr>
      </w:pPr>
    </w:p>
    <w:sectPr w:rsidR="00A061A5" w:rsidRPr="00740072" w:rsidSect="00D61E48">
      <w:headerReference w:type="default" r:id="rId7"/>
      <w:footerReference w:type="default" r:id="rId8"/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FD2AE1" w14:textId="77777777" w:rsidR="00E91A99" w:rsidRDefault="00E91A99" w:rsidP="002B4410">
      <w:pPr>
        <w:spacing w:after="0" w:line="240" w:lineRule="auto"/>
      </w:pPr>
      <w:r>
        <w:separator/>
      </w:r>
    </w:p>
  </w:endnote>
  <w:endnote w:type="continuationSeparator" w:id="0">
    <w:p w14:paraId="2856C03F" w14:textId="77777777" w:rsidR="00E91A99" w:rsidRDefault="00E91A99" w:rsidP="002B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oloMatheAustria1Leicht">
    <w:altName w:val="Calibri"/>
    <w:panose1 w:val="00000000000000000000"/>
    <w:charset w:val="00"/>
    <w:family w:val="auto"/>
    <w:pitch w:val="variable"/>
    <w:sig w:usb0="800000AF" w:usb1="0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B65AD" w14:textId="26E1F739" w:rsidR="00900273" w:rsidRPr="00991048" w:rsidRDefault="00900273" w:rsidP="005E0F0E">
    <w:pPr>
      <w:pStyle w:val="Fuzeile"/>
      <w:ind w:left="708"/>
      <w:rPr>
        <w:sz w:val="12"/>
        <w:szCs w:val="12"/>
      </w:rPr>
    </w:pPr>
    <w:r w:rsidRPr="005E0F0E">
      <w:rPr>
        <w:rFonts w:ascii="PoloMatheAustria1Leicht" w:hAnsi="PoloMatheAustria1Leicht"/>
        <w:b/>
        <w:noProof/>
        <w:sz w:val="12"/>
        <w:szCs w:val="12"/>
        <w:lang w:val="de-DE" w:eastAsia="de-DE"/>
      </w:rPr>
      <w:drawing>
        <wp:anchor distT="0" distB="0" distL="114300" distR="114300" simplePos="0" relativeHeight="251659264" behindDoc="0" locked="0" layoutInCell="1" allowOverlap="1" wp14:anchorId="5F44FF3E" wp14:editId="7500D9A4">
          <wp:simplePos x="0" y="0"/>
          <wp:positionH relativeFrom="column">
            <wp:posOffset>-64135</wp:posOffset>
          </wp:positionH>
          <wp:positionV relativeFrom="paragraph">
            <wp:posOffset>8251</wp:posOffset>
          </wp:positionV>
          <wp:extent cx="292913" cy="310551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913" cy="310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E0F0E">
      <w:rPr>
        <w:sz w:val="12"/>
        <w:szCs w:val="12"/>
      </w:rPr>
      <w:t xml:space="preserve">© Österreichischer Bundesverlag Schulbuch GmbH &amp; Co. </w:t>
    </w:r>
    <w:r w:rsidR="00A72642">
      <w:rPr>
        <w:sz w:val="12"/>
        <w:szCs w:val="12"/>
        <w:lang w:val="en-GB"/>
      </w:rPr>
      <w:t xml:space="preserve">KG, Wien </w:t>
    </w:r>
    <w:r w:rsidR="00A72642" w:rsidRPr="0079017F">
      <w:rPr>
        <w:sz w:val="12"/>
        <w:szCs w:val="12"/>
        <w:lang w:val="en-GB"/>
      </w:rPr>
      <w:t>20</w:t>
    </w:r>
    <w:r w:rsidR="0079017F" w:rsidRPr="0079017F">
      <w:rPr>
        <w:sz w:val="12"/>
        <w:szCs w:val="12"/>
        <w:lang w:val="en-GB"/>
      </w:rPr>
      <w:t>20</w:t>
    </w:r>
    <w:r w:rsidRPr="0079017F">
      <w:rPr>
        <w:sz w:val="12"/>
        <w:szCs w:val="12"/>
        <w:lang w:val="en-GB"/>
      </w:rPr>
      <w:t xml:space="preserve"> | www.oebv.at | way2go! </w:t>
    </w:r>
    <w:r w:rsidR="0079017F" w:rsidRPr="0079017F">
      <w:rPr>
        <w:sz w:val="12"/>
        <w:szCs w:val="12"/>
      </w:rPr>
      <w:t>8</w:t>
    </w:r>
    <w:r w:rsidRPr="0079017F">
      <w:rPr>
        <w:sz w:val="12"/>
        <w:szCs w:val="12"/>
      </w:rPr>
      <w:t xml:space="preserve">, Schulbuch | ISBN: </w:t>
    </w:r>
    <w:r w:rsidR="0079017F" w:rsidRPr="0079017F">
      <w:rPr>
        <w:sz w:val="12"/>
        <w:szCs w:val="12"/>
      </w:rPr>
      <w:t>978-3-209-09191-8</w:t>
    </w:r>
  </w:p>
  <w:p w14:paraId="6D486A0C" w14:textId="77777777" w:rsidR="00900273" w:rsidRPr="005E0F0E" w:rsidRDefault="00900273" w:rsidP="005E0F0E">
    <w:pPr>
      <w:pStyle w:val="Fuzeile"/>
      <w:ind w:left="708"/>
      <w:rPr>
        <w:sz w:val="12"/>
        <w:szCs w:val="12"/>
      </w:rPr>
    </w:pPr>
    <w:r w:rsidRPr="005E0F0E">
      <w:rPr>
        <w:sz w:val="12"/>
        <w:szCs w:val="12"/>
      </w:rPr>
      <w:t xml:space="preserve">Alle Rechte vorbehalten. Von dieser Druckvorlage ist die Vervielfältigung für den eigenen Unterrichtsgebrauch gestattet. </w:t>
    </w:r>
  </w:p>
  <w:p w14:paraId="0E194426" w14:textId="77777777" w:rsidR="005E0F0E" w:rsidRPr="005E0F0E" w:rsidRDefault="00900273" w:rsidP="005E0F0E">
    <w:pPr>
      <w:pStyle w:val="Fuzeile"/>
      <w:ind w:left="708"/>
      <w:rPr>
        <w:sz w:val="12"/>
        <w:szCs w:val="12"/>
      </w:rPr>
    </w:pPr>
    <w:r w:rsidRPr="005E0F0E">
      <w:rPr>
        <w:sz w:val="12"/>
        <w:szCs w:val="12"/>
      </w:rPr>
      <w:t>Die Kopiergebühren sind abgegolten. Für Veränderungen durch Dritte übernimmt der Verlag keine Verantwortung.</w:t>
    </w:r>
  </w:p>
  <w:p w14:paraId="7A582DF5" w14:textId="77777777" w:rsidR="002B4410" w:rsidRPr="005E0F0E" w:rsidRDefault="00726A29" w:rsidP="005E0F0E">
    <w:pPr>
      <w:pStyle w:val="Fuzeile"/>
      <w:ind w:left="708"/>
      <w:rPr>
        <w:sz w:val="12"/>
        <w:szCs w:val="12"/>
      </w:rPr>
    </w:pPr>
    <w:r w:rsidRPr="005E0F0E">
      <w:rPr>
        <w:sz w:val="12"/>
        <w:szCs w:val="12"/>
      </w:rPr>
      <w:t>Zusammenstellung:</w:t>
    </w:r>
    <w:r w:rsidR="002B74F4">
      <w:rPr>
        <w:sz w:val="12"/>
        <w:szCs w:val="12"/>
      </w:rPr>
      <w:t xml:space="preserve"> Mag.</w:t>
    </w:r>
    <w:r w:rsidRPr="005E0F0E">
      <w:rPr>
        <w:sz w:val="12"/>
        <w:szCs w:val="12"/>
      </w:rPr>
      <w:t xml:space="preserve"> Andreas Kaplan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020043" w14:textId="77777777" w:rsidR="00E91A99" w:rsidRDefault="00E91A99" w:rsidP="002B4410">
      <w:pPr>
        <w:spacing w:after="0" w:line="240" w:lineRule="auto"/>
      </w:pPr>
      <w:r>
        <w:separator/>
      </w:r>
    </w:p>
  </w:footnote>
  <w:footnote w:type="continuationSeparator" w:id="0">
    <w:p w14:paraId="5D683F9B" w14:textId="77777777" w:rsidR="00E91A99" w:rsidRDefault="00E91A99" w:rsidP="002B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B896D" w14:textId="77777777" w:rsidR="002B4410" w:rsidRPr="000545BB" w:rsidRDefault="002B4410" w:rsidP="002B4410">
    <w:pPr>
      <w:pStyle w:val="Kopfzeile"/>
      <w:rPr>
        <w:rFonts w:ascii="PoloMatheAustria1Leicht" w:hAnsi="PoloMatheAustria1Leicht"/>
        <w:b/>
        <w:sz w:val="20"/>
        <w:szCs w:val="20"/>
        <w:lang w:val="en-GB"/>
      </w:rPr>
    </w:pPr>
    <w:r>
      <w:rPr>
        <w:noProof/>
        <w:lang w:val="de-DE" w:eastAsia="de-DE"/>
      </w:rPr>
      <w:drawing>
        <wp:inline distT="0" distB="0" distL="0" distR="0" wp14:anchorId="524A31B6" wp14:editId="0361F01B">
          <wp:extent cx="9247367" cy="238539"/>
          <wp:effectExtent l="0" t="0" r="0" b="952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5168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84706"/>
    <w:multiLevelType w:val="hybridMultilevel"/>
    <w:tmpl w:val="9E6C46F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B46DCC"/>
    <w:multiLevelType w:val="hybridMultilevel"/>
    <w:tmpl w:val="DA826528"/>
    <w:lvl w:ilvl="0" w:tplc="6D18A38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808080" w:themeColor="background1" w:themeShade="80"/>
        <w:sz w:val="18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F515D5"/>
    <w:multiLevelType w:val="hybridMultilevel"/>
    <w:tmpl w:val="9168E93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6006C2"/>
    <w:multiLevelType w:val="hybridMultilevel"/>
    <w:tmpl w:val="B85E6DD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9B4348"/>
    <w:multiLevelType w:val="hybridMultilevel"/>
    <w:tmpl w:val="27FC60A6"/>
    <w:lvl w:ilvl="0" w:tplc="6D18A3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1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6216A"/>
    <w:multiLevelType w:val="hybridMultilevel"/>
    <w:tmpl w:val="F53EEB9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C64EAE"/>
    <w:multiLevelType w:val="hybridMultilevel"/>
    <w:tmpl w:val="92C8B0F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CB13EB"/>
    <w:multiLevelType w:val="hybridMultilevel"/>
    <w:tmpl w:val="555282E0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D15D9E"/>
    <w:multiLevelType w:val="hybridMultilevel"/>
    <w:tmpl w:val="09E2805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236F66"/>
    <w:multiLevelType w:val="hybridMultilevel"/>
    <w:tmpl w:val="DEC4BD78"/>
    <w:lvl w:ilvl="0" w:tplc="149A9DC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808080" w:themeColor="background1" w:themeShade="80"/>
        <w:sz w:val="22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092C4F"/>
    <w:multiLevelType w:val="hybridMultilevel"/>
    <w:tmpl w:val="928690E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13533F"/>
    <w:multiLevelType w:val="hybridMultilevel"/>
    <w:tmpl w:val="9B9ACC1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2E4E8E"/>
    <w:multiLevelType w:val="hybridMultilevel"/>
    <w:tmpl w:val="0B80980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C926F2"/>
    <w:multiLevelType w:val="hybridMultilevel"/>
    <w:tmpl w:val="1D72113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F50729"/>
    <w:multiLevelType w:val="hybridMultilevel"/>
    <w:tmpl w:val="6916EE7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E140FB"/>
    <w:multiLevelType w:val="hybridMultilevel"/>
    <w:tmpl w:val="28FA73F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387114"/>
    <w:multiLevelType w:val="hybridMultilevel"/>
    <w:tmpl w:val="6E12352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CD7007"/>
    <w:multiLevelType w:val="hybridMultilevel"/>
    <w:tmpl w:val="5198A91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447328"/>
    <w:multiLevelType w:val="hybridMultilevel"/>
    <w:tmpl w:val="23224A5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697CB7"/>
    <w:multiLevelType w:val="hybridMultilevel"/>
    <w:tmpl w:val="F05A666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FD55165"/>
    <w:multiLevelType w:val="hybridMultilevel"/>
    <w:tmpl w:val="9F005A9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6"/>
  </w:num>
  <w:num w:numId="5">
    <w:abstractNumId w:val="15"/>
  </w:num>
  <w:num w:numId="6">
    <w:abstractNumId w:val="10"/>
  </w:num>
  <w:num w:numId="7">
    <w:abstractNumId w:val="18"/>
  </w:num>
  <w:num w:numId="8">
    <w:abstractNumId w:val="17"/>
  </w:num>
  <w:num w:numId="9">
    <w:abstractNumId w:val="7"/>
  </w:num>
  <w:num w:numId="10">
    <w:abstractNumId w:val="8"/>
  </w:num>
  <w:num w:numId="11">
    <w:abstractNumId w:val="20"/>
  </w:num>
  <w:num w:numId="12">
    <w:abstractNumId w:val="3"/>
  </w:num>
  <w:num w:numId="13">
    <w:abstractNumId w:val="12"/>
  </w:num>
  <w:num w:numId="14">
    <w:abstractNumId w:val="19"/>
  </w:num>
  <w:num w:numId="15">
    <w:abstractNumId w:val="13"/>
  </w:num>
  <w:num w:numId="16">
    <w:abstractNumId w:val="6"/>
  </w:num>
  <w:num w:numId="17">
    <w:abstractNumId w:val="14"/>
  </w:num>
  <w:num w:numId="18">
    <w:abstractNumId w:val="11"/>
  </w:num>
  <w:num w:numId="19">
    <w:abstractNumId w:val="4"/>
  </w:num>
  <w:num w:numId="20">
    <w:abstractNumId w:val="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57"/>
    <w:rsid w:val="000018F9"/>
    <w:rsid w:val="00001D60"/>
    <w:rsid w:val="00004486"/>
    <w:rsid w:val="00056D5C"/>
    <w:rsid w:val="00076180"/>
    <w:rsid w:val="000D677A"/>
    <w:rsid w:val="000E0DC1"/>
    <w:rsid w:val="000E54CE"/>
    <w:rsid w:val="000E56DB"/>
    <w:rsid w:val="00116AA0"/>
    <w:rsid w:val="0012180C"/>
    <w:rsid w:val="001F19F7"/>
    <w:rsid w:val="001F4CFA"/>
    <w:rsid w:val="002040BA"/>
    <w:rsid w:val="00224895"/>
    <w:rsid w:val="00227243"/>
    <w:rsid w:val="0022781C"/>
    <w:rsid w:val="00235752"/>
    <w:rsid w:val="00237034"/>
    <w:rsid w:val="00250E1C"/>
    <w:rsid w:val="0025785F"/>
    <w:rsid w:val="00286CBB"/>
    <w:rsid w:val="002B4410"/>
    <w:rsid w:val="002B74F4"/>
    <w:rsid w:val="0032132D"/>
    <w:rsid w:val="003220E5"/>
    <w:rsid w:val="0033591A"/>
    <w:rsid w:val="003516A1"/>
    <w:rsid w:val="00356E7A"/>
    <w:rsid w:val="00367FD7"/>
    <w:rsid w:val="003752E1"/>
    <w:rsid w:val="00377E9A"/>
    <w:rsid w:val="003D1037"/>
    <w:rsid w:val="003D6054"/>
    <w:rsid w:val="003E73BD"/>
    <w:rsid w:val="00430AEC"/>
    <w:rsid w:val="004531A1"/>
    <w:rsid w:val="00473012"/>
    <w:rsid w:val="00493A43"/>
    <w:rsid w:val="004A5F8A"/>
    <w:rsid w:val="004C3510"/>
    <w:rsid w:val="004F0372"/>
    <w:rsid w:val="005565CA"/>
    <w:rsid w:val="005578A9"/>
    <w:rsid w:val="00560CEF"/>
    <w:rsid w:val="005648A4"/>
    <w:rsid w:val="005809CF"/>
    <w:rsid w:val="005B6EAC"/>
    <w:rsid w:val="005E0F0E"/>
    <w:rsid w:val="005E6C3F"/>
    <w:rsid w:val="005E7A9A"/>
    <w:rsid w:val="00631513"/>
    <w:rsid w:val="00636123"/>
    <w:rsid w:val="006367B4"/>
    <w:rsid w:val="0064026A"/>
    <w:rsid w:val="0065074A"/>
    <w:rsid w:val="00672AAB"/>
    <w:rsid w:val="00680A7A"/>
    <w:rsid w:val="006915D9"/>
    <w:rsid w:val="00693F7A"/>
    <w:rsid w:val="006B3CD1"/>
    <w:rsid w:val="006B6632"/>
    <w:rsid w:val="006C2DCB"/>
    <w:rsid w:val="006E3F15"/>
    <w:rsid w:val="00720228"/>
    <w:rsid w:val="00726A29"/>
    <w:rsid w:val="00737057"/>
    <w:rsid w:val="00740072"/>
    <w:rsid w:val="00742BD0"/>
    <w:rsid w:val="007451E1"/>
    <w:rsid w:val="00746560"/>
    <w:rsid w:val="00782C5B"/>
    <w:rsid w:val="0079017F"/>
    <w:rsid w:val="007B4804"/>
    <w:rsid w:val="007B5AC8"/>
    <w:rsid w:val="007C1CE1"/>
    <w:rsid w:val="007F283A"/>
    <w:rsid w:val="00836B06"/>
    <w:rsid w:val="00863A4C"/>
    <w:rsid w:val="00872F2A"/>
    <w:rsid w:val="008A22E5"/>
    <w:rsid w:val="008B784E"/>
    <w:rsid w:val="008D2E57"/>
    <w:rsid w:val="008E05CD"/>
    <w:rsid w:val="008E41AD"/>
    <w:rsid w:val="00900273"/>
    <w:rsid w:val="009017CF"/>
    <w:rsid w:val="00906FBE"/>
    <w:rsid w:val="00926A20"/>
    <w:rsid w:val="00942C6E"/>
    <w:rsid w:val="00943E48"/>
    <w:rsid w:val="0096166C"/>
    <w:rsid w:val="00966119"/>
    <w:rsid w:val="00966B8C"/>
    <w:rsid w:val="00967095"/>
    <w:rsid w:val="0098109E"/>
    <w:rsid w:val="00991048"/>
    <w:rsid w:val="00995D03"/>
    <w:rsid w:val="009C6916"/>
    <w:rsid w:val="009F3B01"/>
    <w:rsid w:val="00A061A5"/>
    <w:rsid w:val="00A06A5F"/>
    <w:rsid w:val="00A454F0"/>
    <w:rsid w:val="00A52208"/>
    <w:rsid w:val="00A56D9C"/>
    <w:rsid w:val="00A72642"/>
    <w:rsid w:val="00A81D1A"/>
    <w:rsid w:val="00AB2746"/>
    <w:rsid w:val="00AD241A"/>
    <w:rsid w:val="00AE0E4C"/>
    <w:rsid w:val="00AF3AF4"/>
    <w:rsid w:val="00AF4648"/>
    <w:rsid w:val="00B12DE4"/>
    <w:rsid w:val="00B13E28"/>
    <w:rsid w:val="00B238EE"/>
    <w:rsid w:val="00B31D5E"/>
    <w:rsid w:val="00B50C7A"/>
    <w:rsid w:val="00B52E81"/>
    <w:rsid w:val="00B677CD"/>
    <w:rsid w:val="00B80C51"/>
    <w:rsid w:val="00B86221"/>
    <w:rsid w:val="00BA7A84"/>
    <w:rsid w:val="00BC2BC0"/>
    <w:rsid w:val="00BE0CA8"/>
    <w:rsid w:val="00BF1ED5"/>
    <w:rsid w:val="00C02687"/>
    <w:rsid w:val="00C27961"/>
    <w:rsid w:val="00C36013"/>
    <w:rsid w:val="00C615F7"/>
    <w:rsid w:val="00C87AF4"/>
    <w:rsid w:val="00CB47B6"/>
    <w:rsid w:val="00CD4133"/>
    <w:rsid w:val="00D152B1"/>
    <w:rsid w:val="00D219AB"/>
    <w:rsid w:val="00D22824"/>
    <w:rsid w:val="00D242F1"/>
    <w:rsid w:val="00D341C9"/>
    <w:rsid w:val="00D4501E"/>
    <w:rsid w:val="00D50223"/>
    <w:rsid w:val="00D61E48"/>
    <w:rsid w:val="00D80F11"/>
    <w:rsid w:val="00D80F83"/>
    <w:rsid w:val="00D87F2B"/>
    <w:rsid w:val="00DA3022"/>
    <w:rsid w:val="00DA7D66"/>
    <w:rsid w:val="00DB3B64"/>
    <w:rsid w:val="00DC5CDC"/>
    <w:rsid w:val="00DE73A7"/>
    <w:rsid w:val="00E04828"/>
    <w:rsid w:val="00E1132C"/>
    <w:rsid w:val="00E202EC"/>
    <w:rsid w:val="00E34A7C"/>
    <w:rsid w:val="00E4564F"/>
    <w:rsid w:val="00E62BDA"/>
    <w:rsid w:val="00E84CDC"/>
    <w:rsid w:val="00E91A99"/>
    <w:rsid w:val="00E96846"/>
    <w:rsid w:val="00E97859"/>
    <w:rsid w:val="00EA6926"/>
    <w:rsid w:val="00EE64F0"/>
    <w:rsid w:val="00EF309A"/>
    <w:rsid w:val="00F0424B"/>
    <w:rsid w:val="00F50716"/>
    <w:rsid w:val="00F50792"/>
    <w:rsid w:val="00F91665"/>
    <w:rsid w:val="00F93015"/>
    <w:rsid w:val="00FA0499"/>
    <w:rsid w:val="00FA3F22"/>
    <w:rsid w:val="00FB295E"/>
    <w:rsid w:val="00FB34BB"/>
    <w:rsid w:val="00FC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20AB5D"/>
  <w15:docId w15:val="{1C3019A3-63C9-43AC-9A9A-24CCB967B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78A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D2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D2E57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2B4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2B4410"/>
  </w:style>
  <w:style w:type="paragraph" w:styleId="Fuzeile">
    <w:name w:val="footer"/>
    <w:basedOn w:val="Standard"/>
    <w:link w:val="FuzeileZchn"/>
    <w:uiPriority w:val="99"/>
    <w:unhideWhenUsed/>
    <w:rsid w:val="002B4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B441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4410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677C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677C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677C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677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677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1553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Kaplan Andreas</dc:creator>
  <cp:lastModifiedBy>öbv NMS, freie_DN</cp:lastModifiedBy>
  <cp:revision>2</cp:revision>
  <dcterms:created xsi:type="dcterms:W3CDTF">2020-09-16T08:48:00Z</dcterms:created>
  <dcterms:modified xsi:type="dcterms:W3CDTF">2020-09-16T08:48:00Z</dcterms:modified>
</cp:coreProperties>
</file>