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910DA" w14:textId="77777777" w:rsidR="006120B0" w:rsidRDefault="006120B0" w:rsidP="00FE6BA9">
      <w:pPr>
        <w:rPr>
          <w:b/>
        </w:rPr>
      </w:pPr>
      <w:bookmarkStart w:id="0" w:name="_GoBack"/>
      <w:bookmarkEnd w:id="0"/>
      <w:r w:rsidRPr="00CA34DC">
        <w:rPr>
          <w:b/>
        </w:rPr>
        <w:t>Vorschläge für die Jahresplanung</w:t>
      </w:r>
    </w:p>
    <w:p w14:paraId="3AE8672B" w14:textId="77777777" w:rsidR="00726655" w:rsidRPr="00CA34DC" w:rsidRDefault="00726655" w:rsidP="00FE6BA9">
      <w:pPr>
        <w:rPr>
          <w:b/>
        </w:rPr>
      </w:pPr>
    </w:p>
    <w:p w14:paraId="252F6444" w14:textId="077CF980" w:rsidR="00611AC8" w:rsidRDefault="006120B0" w:rsidP="00FE6BA9">
      <w:r w:rsidRPr="006120B0">
        <w:t xml:space="preserve">Diese Vorschläge für die Jahresplanung versuchen, den </w:t>
      </w:r>
      <w:r w:rsidR="00726655">
        <w:t>möglichen</w:t>
      </w:r>
      <w:r>
        <w:t xml:space="preserve"> </w:t>
      </w:r>
      <w:r w:rsidRPr="006120B0">
        <w:t xml:space="preserve">Unterrichtsstunden eines Monats gerecht zu werden, und gehen </w:t>
      </w:r>
      <w:r>
        <w:t xml:space="preserve">von </w:t>
      </w:r>
      <w:r w:rsidRPr="006120B0">
        <w:t>6</w:t>
      </w:r>
      <w:r>
        <w:t>2</w:t>
      </w:r>
      <w:r w:rsidRPr="006120B0">
        <w:t xml:space="preserve"> Unterrichtseinheiten aus. Das bedeutet, eine Doppelseite des Lehrbuchs pro Unterrichtseinheit bearbeiten zu können. </w:t>
      </w:r>
    </w:p>
    <w:p w14:paraId="00CAACB9" w14:textId="26263DE0" w:rsidR="006120B0" w:rsidRDefault="006120B0" w:rsidP="00FE6BA9">
      <w:r w:rsidRPr="006120B0">
        <w:t>Auswahl und Schwerpunktsetzung werden sich nach Interessen und Bedürfnissen des jeweiligen Standorts und der jeweiligen Klasse richten. In der folgenden Tabelle wird in den Spalten „Kompetenzen“ und „Thematische Konkretisierung“ der Lehrplanbezug hergestellt.</w:t>
      </w:r>
    </w:p>
    <w:p w14:paraId="7A50EF59" w14:textId="77777777" w:rsidR="00C52645" w:rsidRDefault="00C52645" w:rsidP="00FE6BA9"/>
    <w:tbl>
      <w:tblPr>
        <w:tblStyle w:val="Tabellenraster"/>
        <w:tblW w:w="0" w:type="auto"/>
        <w:tblLook w:val="04A0" w:firstRow="1" w:lastRow="0" w:firstColumn="1" w:lastColumn="0" w:noHBand="0" w:noVBand="1"/>
      </w:tblPr>
      <w:tblGrid>
        <w:gridCol w:w="3385"/>
        <w:gridCol w:w="939"/>
        <w:gridCol w:w="4356"/>
        <w:gridCol w:w="4219"/>
        <w:gridCol w:w="1378"/>
      </w:tblGrid>
      <w:tr w:rsidR="00665500" w14:paraId="7F4C256C" w14:textId="77777777" w:rsidTr="002C0213">
        <w:trPr>
          <w:trHeight w:val="57"/>
        </w:trPr>
        <w:tc>
          <w:tcPr>
            <w:tcW w:w="3385" w:type="dxa"/>
            <w:shd w:val="clear" w:color="auto" w:fill="D9D9D9" w:themeFill="background1" w:themeFillShade="D9"/>
          </w:tcPr>
          <w:p w14:paraId="0DFB27BE" w14:textId="77777777" w:rsidR="006120B0" w:rsidRDefault="006120B0" w:rsidP="00FE6BA9"/>
        </w:tc>
        <w:tc>
          <w:tcPr>
            <w:tcW w:w="939" w:type="dxa"/>
            <w:shd w:val="clear" w:color="auto" w:fill="D9D9D9" w:themeFill="background1" w:themeFillShade="D9"/>
          </w:tcPr>
          <w:p w14:paraId="77304D28" w14:textId="77777777" w:rsidR="006120B0" w:rsidRPr="00C52645" w:rsidRDefault="006139A1" w:rsidP="00FE6BA9">
            <w:pPr>
              <w:rPr>
                <w:b/>
              </w:rPr>
            </w:pPr>
            <w:r w:rsidRPr="00C52645">
              <w:rPr>
                <w:b/>
              </w:rPr>
              <w:t>Seiten</w:t>
            </w:r>
          </w:p>
        </w:tc>
        <w:tc>
          <w:tcPr>
            <w:tcW w:w="4356" w:type="dxa"/>
            <w:shd w:val="clear" w:color="auto" w:fill="D9D9D9" w:themeFill="background1" w:themeFillShade="D9"/>
          </w:tcPr>
          <w:p w14:paraId="130CED06" w14:textId="77777777" w:rsidR="006120B0" w:rsidRPr="00C52645" w:rsidRDefault="006139A1" w:rsidP="00FE6BA9">
            <w:pPr>
              <w:rPr>
                <w:b/>
              </w:rPr>
            </w:pPr>
            <w:r w:rsidRPr="00C52645">
              <w:rPr>
                <w:b/>
              </w:rPr>
              <w:t>Kompetenzen</w:t>
            </w:r>
          </w:p>
        </w:tc>
        <w:tc>
          <w:tcPr>
            <w:tcW w:w="4219" w:type="dxa"/>
            <w:shd w:val="clear" w:color="auto" w:fill="D9D9D9" w:themeFill="background1" w:themeFillShade="D9"/>
          </w:tcPr>
          <w:p w14:paraId="71EDAB76" w14:textId="77777777" w:rsidR="006120B0" w:rsidRPr="00C52645" w:rsidRDefault="006139A1" w:rsidP="00FE6BA9">
            <w:pPr>
              <w:rPr>
                <w:b/>
              </w:rPr>
            </w:pPr>
            <w:r w:rsidRPr="00C52645">
              <w:rPr>
                <w:b/>
              </w:rPr>
              <w:t>Thematische Konkretisierung</w:t>
            </w:r>
          </w:p>
        </w:tc>
        <w:tc>
          <w:tcPr>
            <w:tcW w:w="1378" w:type="dxa"/>
            <w:shd w:val="clear" w:color="auto" w:fill="D9D9D9" w:themeFill="background1" w:themeFillShade="D9"/>
          </w:tcPr>
          <w:p w14:paraId="45D7B51E" w14:textId="77777777" w:rsidR="006139A1" w:rsidRPr="00C52645" w:rsidRDefault="006139A1" w:rsidP="00FE6BA9">
            <w:pPr>
              <w:rPr>
                <w:b/>
              </w:rPr>
            </w:pPr>
            <w:r w:rsidRPr="00C52645">
              <w:rPr>
                <w:b/>
              </w:rPr>
              <w:t>Monat</w:t>
            </w:r>
          </w:p>
        </w:tc>
      </w:tr>
      <w:tr w:rsidR="006139A1" w14:paraId="0F80D25D" w14:textId="77777777" w:rsidTr="006139A1">
        <w:trPr>
          <w:trHeight w:val="200"/>
        </w:trPr>
        <w:tc>
          <w:tcPr>
            <w:tcW w:w="14277" w:type="dxa"/>
            <w:gridSpan w:val="5"/>
            <w:shd w:val="clear" w:color="auto" w:fill="F2F2F2" w:themeFill="background1" w:themeFillShade="F2"/>
          </w:tcPr>
          <w:p w14:paraId="2744A529" w14:textId="77777777" w:rsidR="006139A1" w:rsidRPr="00C52645" w:rsidRDefault="006139A1" w:rsidP="00FE6BA9">
            <w:pPr>
              <w:rPr>
                <w:rFonts w:eastAsia="Calibri"/>
                <w:b/>
              </w:rPr>
            </w:pPr>
            <w:r w:rsidRPr="00C52645">
              <w:rPr>
                <w:b/>
              </w:rPr>
              <w:t>Einführung in das Fach Geschichte und Sozialkunde/Politische Bildung (GSP)</w:t>
            </w:r>
          </w:p>
        </w:tc>
      </w:tr>
      <w:tr w:rsidR="00665500" w14:paraId="247118DC" w14:textId="77777777" w:rsidTr="002C0213">
        <w:trPr>
          <w:trHeight w:val="859"/>
        </w:trPr>
        <w:tc>
          <w:tcPr>
            <w:tcW w:w="3385" w:type="dxa"/>
          </w:tcPr>
          <w:p w14:paraId="5C1303AA" w14:textId="77777777" w:rsidR="006139A1" w:rsidRPr="00BC37A0" w:rsidRDefault="006139A1" w:rsidP="00FE6BA9">
            <w:r w:rsidRPr="00BC37A0">
              <w:t>Wie arbeite ich mit diesem Buch?</w:t>
            </w:r>
          </w:p>
          <w:p w14:paraId="60806E57" w14:textId="77777777" w:rsidR="006120B0" w:rsidRDefault="006139A1" w:rsidP="00FE6BA9">
            <w:pPr>
              <w:rPr>
                <w:rFonts w:eastAsia="Calibri"/>
              </w:rPr>
            </w:pPr>
            <w:r w:rsidRPr="00BC37A0">
              <w:t>Was ist Geschichte und Sozialkunde/Politische Bildung (GSP)?</w:t>
            </w:r>
          </w:p>
        </w:tc>
        <w:tc>
          <w:tcPr>
            <w:tcW w:w="939" w:type="dxa"/>
          </w:tcPr>
          <w:p w14:paraId="3A15FACA" w14:textId="77777777" w:rsidR="006120B0" w:rsidRDefault="00665500" w:rsidP="00FE6BA9">
            <w:r>
              <w:t>2/3</w:t>
            </w:r>
          </w:p>
          <w:p w14:paraId="7842E288" w14:textId="77777777" w:rsidR="00665500" w:rsidRDefault="00665500" w:rsidP="00FE6BA9">
            <w:r>
              <w:t>6/7</w:t>
            </w:r>
          </w:p>
        </w:tc>
        <w:tc>
          <w:tcPr>
            <w:tcW w:w="4356" w:type="dxa"/>
          </w:tcPr>
          <w:p w14:paraId="38F982BA" w14:textId="1B836481" w:rsidR="00665500" w:rsidRPr="00243CE3" w:rsidRDefault="00665500" w:rsidP="00FE6BA9">
            <w:r w:rsidRPr="00243CE3">
              <w:t>Den Aufbau und die Symbole des Buches kennen</w:t>
            </w:r>
            <w:r w:rsidR="00794072" w:rsidRPr="00243CE3">
              <w:t xml:space="preserve"> </w:t>
            </w:r>
            <w:r w:rsidRPr="00243CE3">
              <w:t>lernen</w:t>
            </w:r>
          </w:p>
          <w:p w14:paraId="5718F535" w14:textId="77777777" w:rsidR="006120B0" w:rsidRDefault="00665500" w:rsidP="00FE6BA9">
            <w:pPr>
              <w:rPr>
                <w:rFonts w:eastAsia="Calibri"/>
              </w:rPr>
            </w:pPr>
            <w:r w:rsidRPr="00243CE3">
              <w:t>Die Ziele des Faches benennen können</w:t>
            </w:r>
          </w:p>
        </w:tc>
        <w:tc>
          <w:tcPr>
            <w:tcW w:w="4219" w:type="dxa"/>
          </w:tcPr>
          <w:p w14:paraId="7383D1B6" w14:textId="77777777" w:rsidR="00665500" w:rsidRPr="00BC37A0" w:rsidRDefault="00665500" w:rsidP="00FE6BA9">
            <w:r w:rsidRPr="00BC37A0">
              <w:t>Beschäftigung mit dem Buch als Gesamtwerk;</w:t>
            </w:r>
          </w:p>
          <w:p w14:paraId="23111CB1" w14:textId="46AE8B38" w:rsidR="006120B0" w:rsidRDefault="009222B5" w:rsidP="00FE6BA9">
            <w:pPr>
              <w:rPr>
                <w:rFonts w:eastAsia="Calibri"/>
              </w:rPr>
            </w:pPr>
            <w:r>
              <w:t>kleine</w:t>
            </w:r>
            <w:r w:rsidR="00665500" w:rsidRPr="00BC37A0">
              <w:t xml:space="preserve"> Suchaufgaben zur Orientierung im Buch</w:t>
            </w:r>
            <w:r>
              <w:t xml:space="preserve"> erfüllen</w:t>
            </w:r>
          </w:p>
        </w:tc>
        <w:tc>
          <w:tcPr>
            <w:tcW w:w="1378" w:type="dxa"/>
          </w:tcPr>
          <w:p w14:paraId="62868997" w14:textId="77777777" w:rsidR="006120B0" w:rsidRPr="00C52645" w:rsidRDefault="00665500" w:rsidP="00FE6BA9">
            <w:pPr>
              <w:rPr>
                <w:b/>
              </w:rPr>
            </w:pPr>
            <w:r w:rsidRPr="00C52645">
              <w:rPr>
                <w:b/>
              </w:rPr>
              <w:t>September</w:t>
            </w:r>
          </w:p>
          <w:p w14:paraId="5E595725" w14:textId="77777777" w:rsidR="00665500" w:rsidRDefault="00665500" w:rsidP="00FE6BA9"/>
        </w:tc>
      </w:tr>
      <w:tr w:rsidR="00665500" w14:paraId="47B2998B" w14:textId="77777777" w:rsidTr="00665500">
        <w:trPr>
          <w:trHeight w:val="230"/>
        </w:trPr>
        <w:tc>
          <w:tcPr>
            <w:tcW w:w="14277" w:type="dxa"/>
            <w:gridSpan w:val="5"/>
            <w:shd w:val="clear" w:color="auto" w:fill="F2F2F2" w:themeFill="background1" w:themeFillShade="F2"/>
          </w:tcPr>
          <w:p w14:paraId="21D37169" w14:textId="77777777" w:rsidR="00665500" w:rsidRPr="00C52645" w:rsidRDefault="00665500" w:rsidP="00FE6BA9">
            <w:pPr>
              <w:rPr>
                <w:rFonts w:eastAsia="Calibri"/>
                <w:b/>
              </w:rPr>
            </w:pPr>
            <w:r w:rsidRPr="00C52645">
              <w:rPr>
                <w:b/>
              </w:rPr>
              <w:t>Gesellschaftlicher Wandel im 20. und 21. Jahrhundert</w:t>
            </w:r>
          </w:p>
        </w:tc>
      </w:tr>
      <w:tr w:rsidR="00F13AE6" w14:paraId="39671F65" w14:textId="77777777" w:rsidTr="002C0213">
        <w:trPr>
          <w:trHeight w:val="801"/>
        </w:trPr>
        <w:tc>
          <w:tcPr>
            <w:tcW w:w="3385" w:type="dxa"/>
          </w:tcPr>
          <w:p w14:paraId="29B93F84" w14:textId="2852D18E" w:rsidR="00F13AE6" w:rsidRDefault="00F13AE6" w:rsidP="00FE6BA9">
            <w:pPr>
              <w:rPr>
                <w:rFonts w:eastAsia="Calibri"/>
              </w:rPr>
            </w:pPr>
            <w:r>
              <w:t>Veränderungen in verschiedenen Bere</w:t>
            </w:r>
            <w:r w:rsidR="007B2055">
              <w:t xml:space="preserve">ichen des öffentlichen Lebens, </w:t>
            </w:r>
            <w:r>
              <w:t>Wandel in der Gesellschaft</w:t>
            </w:r>
          </w:p>
        </w:tc>
        <w:tc>
          <w:tcPr>
            <w:tcW w:w="939" w:type="dxa"/>
          </w:tcPr>
          <w:p w14:paraId="42C67283" w14:textId="77777777" w:rsidR="00F13AE6" w:rsidRDefault="00F13AE6" w:rsidP="00FE6BA9">
            <w:r>
              <w:t>8/9</w:t>
            </w:r>
          </w:p>
        </w:tc>
        <w:tc>
          <w:tcPr>
            <w:tcW w:w="4356" w:type="dxa"/>
          </w:tcPr>
          <w:p w14:paraId="5223D0F9" w14:textId="1AB37A8A" w:rsidR="00F13AE6" w:rsidRDefault="00F13AE6" w:rsidP="00FE6BA9">
            <w:pPr>
              <w:rPr>
                <w:rFonts w:eastAsia="Calibri"/>
              </w:rPr>
            </w:pPr>
            <w:r>
              <w:t>Veränderungen in Gesellschaft, Wirtschaft, Umwelt und Bildung benennen und dazu Stellung nehmen</w:t>
            </w:r>
          </w:p>
        </w:tc>
        <w:tc>
          <w:tcPr>
            <w:tcW w:w="4219" w:type="dxa"/>
          </w:tcPr>
          <w:p w14:paraId="4314C1F0" w14:textId="7270B328" w:rsidR="00F13AE6" w:rsidRDefault="00F13AE6" w:rsidP="00FE6BA9">
            <w:pPr>
              <w:rPr>
                <w:rFonts w:eastAsia="Calibri"/>
              </w:rPr>
            </w:pPr>
            <w:r>
              <w:t>Veränderungen anhand der Einstiegsbilder analysieren</w:t>
            </w:r>
          </w:p>
        </w:tc>
        <w:tc>
          <w:tcPr>
            <w:tcW w:w="1378" w:type="dxa"/>
            <w:vMerge w:val="restart"/>
          </w:tcPr>
          <w:p w14:paraId="0E60FA18" w14:textId="77777777" w:rsidR="00F13AE6" w:rsidRDefault="00F13AE6" w:rsidP="00FE6BA9"/>
        </w:tc>
      </w:tr>
      <w:tr w:rsidR="00F13AE6" w14:paraId="38FC1C29" w14:textId="77777777" w:rsidTr="002C0213">
        <w:tc>
          <w:tcPr>
            <w:tcW w:w="3385" w:type="dxa"/>
          </w:tcPr>
          <w:p w14:paraId="442C33C4" w14:textId="77777777" w:rsidR="00F13AE6" w:rsidRDefault="00F13AE6" w:rsidP="00FE6BA9">
            <w:r>
              <w:t>Entwicklungen und Veränderungen</w:t>
            </w:r>
          </w:p>
          <w:p w14:paraId="6ECACA61" w14:textId="77777777" w:rsidR="00F13AE6" w:rsidRDefault="00FE6BA9" w:rsidP="00FE6BA9">
            <w:r>
              <w:t xml:space="preserve">- </w:t>
            </w:r>
            <w:r w:rsidR="00F13AE6">
              <w:t>Bevölkerung und Wachstum</w:t>
            </w:r>
          </w:p>
          <w:p w14:paraId="74C2E5D1" w14:textId="77777777" w:rsidR="00F13AE6" w:rsidRPr="00665500" w:rsidRDefault="00FE6BA9" w:rsidP="00FE6BA9">
            <w:pPr>
              <w:rPr>
                <w:rFonts w:eastAsia="Calibri"/>
              </w:rPr>
            </w:pPr>
            <w:r>
              <w:t xml:space="preserve">- </w:t>
            </w:r>
            <w:r w:rsidR="00F13AE6" w:rsidRPr="00665500">
              <w:t>Gesellschaften im Wandel</w:t>
            </w:r>
          </w:p>
        </w:tc>
        <w:tc>
          <w:tcPr>
            <w:tcW w:w="939" w:type="dxa"/>
          </w:tcPr>
          <w:p w14:paraId="73F7896B" w14:textId="77777777" w:rsidR="00F13AE6" w:rsidRDefault="00F13AE6" w:rsidP="00FE6BA9">
            <w:r>
              <w:t>10/11</w:t>
            </w:r>
          </w:p>
        </w:tc>
        <w:tc>
          <w:tcPr>
            <w:tcW w:w="4356" w:type="dxa"/>
          </w:tcPr>
          <w:p w14:paraId="7A5FCFDE" w14:textId="452DB5E9" w:rsidR="00F13AE6" w:rsidRPr="00340100" w:rsidRDefault="005704C5" w:rsidP="00FE6BA9">
            <w:r>
              <w:t>D</w:t>
            </w:r>
            <w:r w:rsidR="00FB169A">
              <w:t>as Wachstum der Weltb</w:t>
            </w:r>
            <w:r w:rsidR="00F13AE6">
              <w:t>evölkerung in einem Diagramm darstellen; verschiedene Gesellschaftsformen benennen</w:t>
            </w:r>
            <w:r w:rsidR="00611AC8">
              <w:t>;</w:t>
            </w:r>
            <w:r w:rsidR="00D44328">
              <w:t xml:space="preserve"> die</w:t>
            </w:r>
          </w:p>
          <w:p w14:paraId="48B67D8C" w14:textId="1ED26094" w:rsidR="00F13AE6" w:rsidRPr="00611AC8" w:rsidRDefault="00611AC8" w:rsidP="005704C5">
            <w:pPr>
              <w:rPr>
                <w:rFonts w:eastAsia="Calibri"/>
                <w:b/>
              </w:rPr>
            </w:pPr>
            <w:r w:rsidRPr="00611AC8">
              <w:rPr>
                <w:b/>
              </w:rPr>
              <w:t>Methode</w:t>
            </w:r>
            <w:r w:rsidR="00F13AE6" w:rsidRPr="00611AC8">
              <w:rPr>
                <w:b/>
              </w:rPr>
              <w:t xml:space="preserve"> „Diagramme“</w:t>
            </w:r>
            <w:r w:rsidR="005704C5">
              <w:t xml:space="preserve"> anwenden</w:t>
            </w:r>
          </w:p>
        </w:tc>
        <w:tc>
          <w:tcPr>
            <w:tcW w:w="4219" w:type="dxa"/>
          </w:tcPr>
          <w:p w14:paraId="1BFB2E1E" w14:textId="775A4572" w:rsidR="00F13AE6" w:rsidRDefault="00F13AE6" w:rsidP="00FE6BA9">
            <w:pPr>
              <w:rPr>
                <w:rFonts w:eastAsia="Calibri"/>
              </w:rPr>
            </w:pPr>
            <w:r>
              <w:t>Wandel der Gesellschaft am Beispiel eines Diagramms bzw. anhand des Bildes des Pflege-Roboters „Pepper“ aufzeigen</w:t>
            </w:r>
          </w:p>
        </w:tc>
        <w:tc>
          <w:tcPr>
            <w:tcW w:w="1378" w:type="dxa"/>
            <w:vMerge/>
          </w:tcPr>
          <w:p w14:paraId="0E24E89A" w14:textId="77777777" w:rsidR="00F13AE6" w:rsidRDefault="00F13AE6" w:rsidP="00FE6BA9"/>
        </w:tc>
      </w:tr>
      <w:tr w:rsidR="00F13AE6" w14:paraId="0FD030FB" w14:textId="77777777" w:rsidTr="002C0213">
        <w:tc>
          <w:tcPr>
            <w:tcW w:w="3385" w:type="dxa"/>
          </w:tcPr>
          <w:p w14:paraId="3AD11DEC" w14:textId="77777777" w:rsidR="00F13AE6" w:rsidRDefault="00F13AE6" w:rsidP="00FE6BA9">
            <w:r>
              <w:t>Gesellschaftliche Folgen</w:t>
            </w:r>
          </w:p>
          <w:p w14:paraId="0375B616" w14:textId="77777777" w:rsidR="00F13AE6" w:rsidRDefault="00FE6BA9" w:rsidP="00FE6BA9">
            <w:r>
              <w:t xml:space="preserve">- </w:t>
            </w:r>
            <w:r w:rsidR="00F13AE6">
              <w:t>Gleich oder ungleich?</w:t>
            </w:r>
          </w:p>
          <w:p w14:paraId="55D72B2E" w14:textId="77777777" w:rsidR="00F13AE6" w:rsidRPr="00E94EE9" w:rsidRDefault="00FE6BA9" w:rsidP="00FE6BA9">
            <w:r>
              <w:t xml:space="preserve">- </w:t>
            </w:r>
            <w:r w:rsidR="00F13AE6">
              <w:t>Soziale Ungleichheiten abschaffen</w:t>
            </w:r>
          </w:p>
        </w:tc>
        <w:tc>
          <w:tcPr>
            <w:tcW w:w="939" w:type="dxa"/>
          </w:tcPr>
          <w:p w14:paraId="3AA05E99" w14:textId="77777777" w:rsidR="00F13AE6" w:rsidRDefault="00F13AE6" w:rsidP="00FE6BA9">
            <w:r>
              <w:t>12/13</w:t>
            </w:r>
          </w:p>
        </w:tc>
        <w:tc>
          <w:tcPr>
            <w:tcW w:w="4356" w:type="dxa"/>
          </w:tcPr>
          <w:p w14:paraId="3559FA16" w14:textId="5D27233E" w:rsidR="00F13AE6" w:rsidRDefault="00F13AE6" w:rsidP="00FE6BA9">
            <w:r>
              <w:t>E</w:t>
            </w:r>
            <w:r w:rsidRPr="00F13AE6">
              <w:t>rklären, was „soziale Ungleichheit“ bedeutet</w:t>
            </w:r>
            <w:r>
              <w:t>;</w:t>
            </w:r>
            <w:r w:rsidRPr="00F13AE6">
              <w:t xml:space="preserve"> eine Grafik zum Thema „Arbeitslosigkeit“ analysieren</w:t>
            </w:r>
            <w:r>
              <w:t xml:space="preserve">; </w:t>
            </w:r>
            <w:r w:rsidRPr="00F13AE6">
              <w:t>Formen sozialer Ungleichheiten benennen und beschreiben</w:t>
            </w:r>
            <w:r>
              <w:t>;</w:t>
            </w:r>
            <w:r w:rsidRPr="00F13AE6">
              <w:t xml:space="preserve"> zur Kritik am Wohlfahrtsstaat Stellung nehmen</w:t>
            </w:r>
          </w:p>
        </w:tc>
        <w:tc>
          <w:tcPr>
            <w:tcW w:w="4219" w:type="dxa"/>
          </w:tcPr>
          <w:p w14:paraId="57DBE40D" w14:textId="06CFD981" w:rsidR="00F13AE6" w:rsidRDefault="00F13AE6" w:rsidP="000F1E20">
            <w:pPr>
              <w:rPr>
                <w:rFonts w:eastAsia="Calibri"/>
              </w:rPr>
            </w:pPr>
            <w:r>
              <w:t>Impulse, um soziale Ungleichheit bzw. die Leistungen des Wohlfahrtsstaat</w:t>
            </w:r>
            <w:r w:rsidR="00783CE6">
              <w:t>e</w:t>
            </w:r>
            <w:r>
              <w:t xml:space="preserve">s kritisch zu betrachten: z. B. </w:t>
            </w:r>
            <w:r w:rsidR="000F1E20">
              <w:t>Bild</w:t>
            </w:r>
            <w:r>
              <w:t xml:space="preserve"> protestierender Menschen, Grafik über Arbeitslosigkeit in Österreich, </w:t>
            </w:r>
            <w:r w:rsidR="000F1E20">
              <w:t>Bild</w:t>
            </w:r>
            <w:r>
              <w:t xml:space="preserve"> einer Aktion zur Verbesserung des Sozialstaats</w:t>
            </w:r>
          </w:p>
        </w:tc>
        <w:tc>
          <w:tcPr>
            <w:tcW w:w="1378" w:type="dxa"/>
            <w:vMerge/>
          </w:tcPr>
          <w:p w14:paraId="29C89A32" w14:textId="77777777" w:rsidR="00F13AE6" w:rsidRDefault="00F13AE6" w:rsidP="00FE6BA9"/>
        </w:tc>
      </w:tr>
      <w:tr w:rsidR="00F13AE6" w14:paraId="2E9F5694" w14:textId="77777777" w:rsidTr="002C0213">
        <w:tc>
          <w:tcPr>
            <w:tcW w:w="3385" w:type="dxa"/>
          </w:tcPr>
          <w:p w14:paraId="40F3C53B" w14:textId="77777777" w:rsidR="00F13AE6" w:rsidRDefault="00F13AE6" w:rsidP="00FE6BA9">
            <w:r>
              <w:t>Gesellschaften in Veränderung</w:t>
            </w:r>
          </w:p>
          <w:p w14:paraId="62E23D2D" w14:textId="77777777" w:rsidR="00F13AE6" w:rsidRDefault="00FE6BA9" w:rsidP="00FE6BA9">
            <w:r>
              <w:t xml:space="preserve">- </w:t>
            </w:r>
            <w:r w:rsidR="00F13AE6">
              <w:t>Soziale Bewegungen im 20. Jahrhundert</w:t>
            </w:r>
          </w:p>
          <w:p w14:paraId="1C51D1E6" w14:textId="77777777" w:rsidR="00F13AE6" w:rsidRPr="00F13AE6" w:rsidRDefault="00FE6BA9" w:rsidP="00FE6BA9">
            <w:pPr>
              <w:rPr>
                <w:rFonts w:eastAsia="Calibri"/>
              </w:rPr>
            </w:pPr>
            <w:r>
              <w:t xml:space="preserve">- </w:t>
            </w:r>
            <w:r w:rsidR="00F13AE6" w:rsidRPr="00F13AE6">
              <w:t>Rollenbilder</w:t>
            </w:r>
          </w:p>
        </w:tc>
        <w:tc>
          <w:tcPr>
            <w:tcW w:w="939" w:type="dxa"/>
          </w:tcPr>
          <w:p w14:paraId="09EE2346" w14:textId="77777777" w:rsidR="00F13AE6" w:rsidRDefault="00F13AE6" w:rsidP="00FE6BA9">
            <w:r>
              <w:t>14/15</w:t>
            </w:r>
          </w:p>
        </w:tc>
        <w:tc>
          <w:tcPr>
            <w:tcW w:w="4356" w:type="dxa"/>
          </w:tcPr>
          <w:p w14:paraId="0FCBE92F" w14:textId="4027359E" w:rsidR="00F13AE6" w:rsidRDefault="00F13AE6" w:rsidP="00FE6BA9">
            <w:pPr>
              <w:rPr>
                <w:rFonts w:eastAsia="Calibri"/>
              </w:rPr>
            </w:pPr>
            <w:r>
              <w:t>Soziale Bewe</w:t>
            </w:r>
            <w:r w:rsidR="00D01333">
              <w:t>gungen benennen und beschreiben;</w:t>
            </w:r>
            <w:r>
              <w:t xml:space="preserve"> den Begriff „</w:t>
            </w:r>
            <w:proofErr w:type="spellStart"/>
            <w:r>
              <w:t>Equal</w:t>
            </w:r>
            <w:proofErr w:type="spellEnd"/>
            <w:r>
              <w:t xml:space="preserve"> Pay Day“ anhand verschiedener Darstellungen und Quellen erklären; zwischen „biologischem Geschlecht“ und „sozialem Geschlecht“ unterscheiden; eine Wandzeitung zum Thema „Veränderungen in der Gesellschaft“ erstellen</w:t>
            </w:r>
          </w:p>
        </w:tc>
        <w:tc>
          <w:tcPr>
            <w:tcW w:w="4219" w:type="dxa"/>
          </w:tcPr>
          <w:p w14:paraId="1CBD5EC2" w14:textId="3B40D234" w:rsidR="00F13AE6" w:rsidRDefault="004A2373" w:rsidP="00FE6BA9">
            <w:pPr>
              <w:rPr>
                <w:rFonts w:eastAsia="Calibri"/>
              </w:rPr>
            </w:pPr>
            <w:r>
              <w:t>Möglichkeiten der Wähler</w:t>
            </w:r>
            <w:r w:rsidR="00F13AE6">
              <w:t>innen</w:t>
            </w:r>
            <w:r>
              <w:t xml:space="preserve"> und Wähler</w:t>
            </w:r>
            <w:r w:rsidR="00F13AE6">
              <w:t>, Entscheidungen im Staat zu kritisieren und zu beeinflussen; überparteiliche Bewegungen setzen sich für bestimmte Anliegen ein; Stereotype in der Gesellschaft: Rollenbilder und Geschlecht</w:t>
            </w:r>
          </w:p>
        </w:tc>
        <w:tc>
          <w:tcPr>
            <w:tcW w:w="1378" w:type="dxa"/>
            <w:vMerge/>
          </w:tcPr>
          <w:p w14:paraId="27E8F22C" w14:textId="77777777" w:rsidR="00F13AE6" w:rsidRDefault="00F13AE6" w:rsidP="00FE6BA9"/>
        </w:tc>
      </w:tr>
      <w:tr w:rsidR="00F13AE6" w14:paraId="64F3C4E8" w14:textId="77777777" w:rsidTr="002C0213">
        <w:tc>
          <w:tcPr>
            <w:tcW w:w="3385" w:type="dxa"/>
            <w:tcBorders>
              <w:bottom w:val="single" w:sz="12" w:space="0" w:color="auto"/>
            </w:tcBorders>
          </w:tcPr>
          <w:p w14:paraId="31C94861" w14:textId="77777777" w:rsidR="00F13AE6" w:rsidRDefault="00F13AE6" w:rsidP="00FE6BA9">
            <w:pPr>
              <w:rPr>
                <w:rFonts w:eastAsia="Calibri"/>
              </w:rPr>
            </w:pPr>
            <w:r>
              <w:t>Basis und Plus – Das kann ich!</w:t>
            </w:r>
          </w:p>
        </w:tc>
        <w:tc>
          <w:tcPr>
            <w:tcW w:w="939" w:type="dxa"/>
            <w:tcBorders>
              <w:bottom w:val="single" w:sz="12" w:space="0" w:color="auto"/>
            </w:tcBorders>
          </w:tcPr>
          <w:p w14:paraId="11EA7833" w14:textId="77777777" w:rsidR="00F13AE6" w:rsidRDefault="00F13AE6" w:rsidP="00FE6BA9">
            <w:r>
              <w:t>16/17</w:t>
            </w:r>
          </w:p>
        </w:tc>
        <w:tc>
          <w:tcPr>
            <w:tcW w:w="4356" w:type="dxa"/>
            <w:tcBorders>
              <w:bottom w:val="single" w:sz="12" w:space="0" w:color="auto"/>
            </w:tcBorders>
          </w:tcPr>
          <w:p w14:paraId="6B11F086" w14:textId="16B04456" w:rsidR="00F13AE6" w:rsidRDefault="00D01333" w:rsidP="00FE6BA9">
            <w:pPr>
              <w:rPr>
                <w:rFonts w:eastAsia="Calibri"/>
              </w:rPr>
            </w:pPr>
            <w:r>
              <w:rPr>
                <w:rFonts w:eastAsia="Calibri"/>
              </w:rPr>
              <w:t>Reflexion und Evaluation</w:t>
            </w:r>
          </w:p>
        </w:tc>
        <w:tc>
          <w:tcPr>
            <w:tcW w:w="4219" w:type="dxa"/>
            <w:tcBorders>
              <w:bottom w:val="single" w:sz="12" w:space="0" w:color="auto"/>
            </w:tcBorders>
          </w:tcPr>
          <w:p w14:paraId="2A454722" w14:textId="7A30667D" w:rsidR="00F13AE6" w:rsidRDefault="00BB542D" w:rsidP="00BB542D">
            <w:pPr>
              <w:rPr>
                <w:rFonts w:eastAsia="Calibri"/>
              </w:rPr>
            </w:pPr>
            <w:r>
              <w:t xml:space="preserve">Bildmaterial zu Protestaktionen und Demonstrationen; </w:t>
            </w:r>
            <w:r w:rsidR="00D01333">
              <w:t xml:space="preserve">Protestaktionen vergleichen; Informationen zum Modulthema </w:t>
            </w:r>
            <w:r w:rsidR="00D01333">
              <w:lastRenderedPageBreak/>
              <w:t>zusamme</w:t>
            </w:r>
            <w:r>
              <w:t>nfassen und kritisch beleuchten;</w:t>
            </w:r>
            <w:r w:rsidR="00D01333">
              <w:t xml:space="preserve"> </w:t>
            </w:r>
            <w:r w:rsidR="00F13AE6">
              <w:t>Anregung zur Diskussion der Modulthemen</w:t>
            </w:r>
          </w:p>
        </w:tc>
        <w:tc>
          <w:tcPr>
            <w:tcW w:w="1378" w:type="dxa"/>
            <w:vMerge/>
            <w:tcBorders>
              <w:bottom w:val="single" w:sz="12" w:space="0" w:color="auto"/>
            </w:tcBorders>
          </w:tcPr>
          <w:p w14:paraId="3EC69FF8" w14:textId="77777777" w:rsidR="00F13AE6" w:rsidRDefault="00F13AE6" w:rsidP="00FE6BA9"/>
        </w:tc>
      </w:tr>
      <w:tr w:rsidR="00FE6BA9" w14:paraId="08FE067B" w14:textId="77777777" w:rsidTr="00FE6BA9">
        <w:tc>
          <w:tcPr>
            <w:tcW w:w="14277" w:type="dxa"/>
            <w:gridSpan w:val="5"/>
            <w:tcBorders>
              <w:top w:val="single" w:sz="12" w:space="0" w:color="auto"/>
            </w:tcBorders>
            <w:shd w:val="clear" w:color="auto" w:fill="F2F2F2" w:themeFill="background1" w:themeFillShade="F2"/>
          </w:tcPr>
          <w:p w14:paraId="76D5F3FC" w14:textId="77777777" w:rsidR="00FE6BA9" w:rsidRPr="00C52645" w:rsidRDefault="00FE6BA9" w:rsidP="00FE6BA9">
            <w:pPr>
              <w:rPr>
                <w:b/>
              </w:rPr>
            </w:pPr>
            <w:r w:rsidRPr="00C52645">
              <w:rPr>
                <w:b/>
              </w:rPr>
              <w:t>Diktaturen entstehen</w:t>
            </w:r>
          </w:p>
        </w:tc>
      </w:tr>
      <w:tr w:rsidR="00043E10" w14:paraId="5BC72EB8" w14:textId="77777777" w:rsidTr="002C0213">
        <w:tc>
          <w:tcPr>
            <w:tcW w:w="3385" w:type="dxa"/>
          </w:tcPr>
          <w:p w14:paraId="144B60F2" w14:textId="64136067" w:rsidR="00043E10" w:rsidRDefault="00043E10" w:rsidP="00FE6BA9">
            <w:r w:rsidRPr="00D97310">
              <w:t xml:space="preserve">Europäische </w:t>
            </w:r>
            <w:r>
              <w:t>Staaten vor</w:t>
            </w:r>
            <w:r w:rsidR="00E516BC">
              <w:t xml:space="preserve"> und nach dem Ersten Weltkrieg;</w:t>
            </w:r>
            <w:r>
              <w:t xml:space="preserve"> Diktaturen der Zwischenkriegszeit</w:t>
            </w:r>
          </w:p>
        </w:tc>
        <w:tc>
          <w:tcPr>
            <w:tcW w:w="939" w:type="dxa"/>
          </w:tcPr>
          <w:p w14:paraId="2AD2E999" w14:textId="77777777" w:rsidR="00043E10" w:rsidRDefault="00043E10" w:rsidP="00FE6BA9">
            <w:r>
              <w:t>18/19</w:t>
            </w:r>
          </w:p>
        </w:tc>
        <w:tc>
          <w:tcPr>
            <w:tcW w:w="4356" w:type="dxa"/>
          </w:tcPr>
          <w:p w14:paraId="78586992" w14:textId="4ED3D9BA" w:rsidR="00043E10" w:rsidRDefault="00043E10" w:rsidP="00534B46">
            <w:r>
              <w:t xml:space="preserve">Veränderungen für </w:t>
            </w:r>
            <w:r w:rsidR="006D1A32">
              <w:t>Europa</w:t>
            </w:r>
            <w:r>
              <w:t xml:space="preserve"> nach 1918 </w:t>
            </w:r>
            <w:r w:rsidR="006D1A32">
              <w:t>feststellen</w:t>
            </w:r>
            <w:r w:rsidR="00FE3301">
              <w:t xml:space="preserve">; </w:t>
            </w:r>
            <w:r w:rsidR="00FE3301" w:rsidRPr="00E3409B">
              <w:t>Unterschied</w:t>
            </w:r>
            <w:r w:rsidR="00FE3301">
              <w:t>e</w:t>
            </w:r>
            <w:r w:rsidR="00FE3301" w:rsidRPr="00E3409B">
              <w:t xml:space="preserve"> zwischen „</w:t>
            </w:r>
            <w:r w:rsidR="00FE3301">
              <w:t>Diktatur</w:t>
            </w:r>
            <w:r w:rsidR="00FE3301" w:rsidRPr="00E3409B">
              <w:t>“ und „</w:t>
            </w:r>
            <w:r w:rsidR="00FE3301">
              <w:t>Demokratie</w:t>
            </w:r>
            <w:r w:rsidR="00FE3301" w:rsidRPr="00E3409B">
              <w:t xml:space="preserve">“ </w:t>
            </w:r>
            <w:r w:rsidR="00FE3301">
              <w:t>nennen</w:t>
            </w:r>
            <w:r w:rsidR="00FE3301" w:rsidRPr="00E3409B">
              <w:t xml:space="preserve">; </w:t>
            </w:r>
            <w:r w:rsidR="00534B46">
              <w:t>den</w:t>
            </w:r>
            <w:r w:rsidR="00FE3301" w:rsidRPr="00E3409B">
              <w:t xml:space="preserve"> Friedensvertrag von St. Germain </w:t>
            </w:r>
            <w:r w:rsidR="00E23067">
              <w:t>th</w:t>
            </w:r>
            <w:r w:rsidR="00534B46">
              <w:t>ematisieren</w:t>
            </w:r>
            <w:r w:rsidR="00FE3301" w:rsidRPr="00E3409B">
              <w:t xml:space="preserve"> </w:t>
            </w:r>
          </w:p>
        </w:tc>
        <w:tc>
          <w:tcPr>
            <w:tcW w:w="4219" w:type="dxa"/>
          </w:tcPr>
          <w:p w14:paraId="72D701D1" w14:textId="0AB18CE5" w:rsidR="00043E10" w:rsidRDefault="00565B65" w:rsidP="00565B65">
            <w:r>
              <w:t>Veränderungen anhand der Karten</w:t>
            </w:r>
            <w:r w:rsidR="00D074ED">
              <w:t xml:space="preserve"> </w:t>
            </w:r>
            <w:r>
              <w:t>analysieren</w:t>
            </w:r>
          </w:p>
        </w:tc>
        <w:tc>
          <w:tcPr>
            <w:tcW w:w="1378" w:type="dxa"/>
          </w:tcPr>
          <w:p w14:paraId="3D6DB1D3" w14:textId="77777777" w:rsidR="00043E10" w:rsidRPr="00C52645" w:rsidRDefault="00043E10" w:rsidP="00FE6BA9">
            <w:pPr>
              <w:rPr>
                <w:b/>
              </w:rPr>
            </w:pPr>
            <w:r w:rsidRPr="00C52645">
              <w:rPr>
                <w:b/>
              </w:rPr>
              <w:t>Oktober</w:t>
            </w:r>
          </w:p>
          <w:p w14:paraId="344BD215" w14:textId="77777777" w:rsidR="00E3409B" w:rsidRPr="00C52645" w:rsidRDefault="00E3409B" w:rsidP="00FE6BA9">
            <w:pPr>
              <w:rPr>
                <w:b/>
              </w:rPr>
            </w:pPr>
          </w:p>
        </w:tc>
      </w:tr>
      <w:tr w:rsidR="00E3409B" w14:paraId="6588C311" w14:textId="77777777" w:rsidTr="002C0213">
        <w:tc>
          <w:tcPr>
            <w:tcW w:w="3385" w:type="dxa"/>
          </w:tcPr>
          <w:p w14:paraId="03582070" w14:textId="77777777" w:rsidR="00E3409B" w:rsidRDefault="00E3409B" w:rsidP="00FE6BA9">
            <w:r>
              <w:t>Veränderungen in der Zwischenkriegszeit</w:t>
            </w:r>
          </w:p>
          <w:p w14:paraId="66E12920" w14:textId="77777777" w:rsidR="00E3409B" w:rsidRDefault="00E3409B" w:rsidP="00FE6BA9">
            <w:r>
              <w:t>- 1918: Demokratien entstehen</w:t>
            </w:r>
          </w:p>
          <w:p w14:paraId="66F3928E" w14:textId="1BBEF785" w:rsidR="00E3409B" w:rsidRPr="00D97310" w:rsidRDefault="00E3409B" w:rsidP="000A4B65">
            <w:r>
              <w:t xml:space="preserve">- 1929: Die Weltwirtschaftskrise </w:t>
            </w:r>
          </w:p>
        </w:tc>
        <w:tc>
          <w:tcPr>
            <w:tcW w:w="939" w:type="dxa"/>
          </w:tcPr>
          <w:p w14:paraId="294A3AF0" w14:textId="77777777" w:rsidR="00E3409B" w:rsidRDefault="00E3409B" w:rsidP="00FE6BA9">
            <w:r>
              <w:t>20/21</w:t>
            </w:r>
          </w:p>
        </w:tc>
        <w:tc>
          <w:tcPr>
            <w:tcW w:w="4356" w:type="dxa"/>
          </w:tcPr>
          <w:p w14:paraId="1FC3CB80" w14:textId="2B95E2D6" w:rsidR="00E3409B" w:rsidRDefault="00382A19" w:rsidP="00E23067">
            <w:r>
              <w:t xml:space="preserve">Die </w:t>
            </w:r>
            <w:r w:rsidR="00E3409B" w:rsidRPr="00E3409B">
              <w:t xml:space="preserve">Veränderungen für Österreich und Deutschland nach 1918 beschreiben; </w:t>
            </w:r>
            <w:r w:rsidR="00E23067">
              <w:t>Auszüge aus dem</w:t>
            </w:r>
            <w:r w:rsidR="00E3409B" w:rsidRPr="00E3409B">
              <w:t xml:space="preserve"> Friedensvertrag von St. Germain interpretieren; den Unterschied zwischen „totalitär“ und „autoritär“ beschreiben; eine Bildquelle zur Wirtschaftskrise interpretieren</w:t>
            </w:r>
          </w:p>
        </w:tc>
        <w:tc>
          <w:tcPr>
            <w:tcW w:w="4219" w:type="dxa"/>
          </w:tcPr>
          <w:p w14:paraId="3562BDD3" w14:textId="3CE46AA0" w:rsidR="00E3409B" w:rsidRDefault="00E3409B" w:rsidP="00FE6BA9">
            <w:r w:rsidRPr="00E3409B">
              <w:t>Republik „Deutschösterreich“ und „Weimarer Republik“; Bild- und Textquelle zum Beginn der Ersten Republik Österreich; Radikalisierung in der Zwischenkriegszeit; Unterschied von „totalitär“ und „autoritär“; Bild: Hunger in der Weltwirtschaftskrise</w:t>
            </w:r>
          </w:p>
        </w:tc>
        <w:tc>
          <w:tcPr>
            <w:tcW w:w="1378" w:type="dxa"/>
          </w:tcPr>
          <w:p w14:paraId="281916B4" w14:textId="77777777" w:rsidR="00E3409B" w:rsidRDefault="00E3409B" w:rsidP="00FE6BA9"/>
        </w:tc>
      </w:tr>
      <w:tr w:rsidR="00043E10" w14:paraId="146C850A" w14:textId="77777777" w:rsidTr="002C0213">
        <w:tc>
          <w:tcPr>
            <w:tcW w:w="3385" w:type="dxa"/>
          </w:tcPr>
          <w:p w14:paraId="4AB04E8C" w14:textId="77777777" w:rsidR="00043E10" w:rsidRDefault="00043E10" w:rsidP="00FE6BA9">
            <w:r>
              <w:t>Faschismus</w:t>
            </w:r>
          </w:p>
          <w:p w14:paraId="68C235DC" w14:textId="77777777" w:rsidR="00043E10" w:rsidRDefault="00043E10" w:rsidP="00FE6BA9">
            <w:r>
              <w:t>- Italien nach dem Ersten Weltkrieg</w:t>
            </w:r>
          </w:p>
          <w:p w14:paraId="7D99336D" w14:textId="56663D1D" w:rsidR="00043E10" w:rsidRPr="00FE6BA9" w:rsidRDefault="00043E10" w:rsidP="00FE6BA9">
            <w:r>
              <w:t xml:space="preserve">- </w:t>
            </w:r>
            <w:r w:rsidRPr="00FE6BA9">
              <w:t xml:space="preserve">Italien unter dem „Duce“ („Führer“) </w:t>
            </w:r>
            <w:r w:rsidR="00E516BC">
              <w:t xml:space="preserve">Benito </w:t>
            </w:r>
            <w:r w:rsidRPr="00FE6BA9">
              <w:t>Mussolini</w:t>
            </w:r>
          </w:p>
        </w:tc>
        <w:tc>
          <w:tcPr>
            <w:tcW w:w="939" w:type="dxa"/>
          </w:tcPr>
          <w:p w14:paraId="7956DC1F" w14:textId="77777777" w:rsidR="00043E10" w:rsidRDefault="00043E10" w:rsidP="00FE6BA9">
            <w:r>
              <w:t>2</w:t>
            </w:r>
            <w:r w:rsidR="00E3409B">
              <w:t>2</w:t>
            </w:r>
            <w:r>
              <w:t>/2</w:t>
            </w:r>
            <w:r w:rsidR="00E3409B">
              <w:t>3</w:t>
            </w:r>
          </w:p>
        </w:tc>
        <w:tc>
          <w:tcPr>
            <w:tcW w:w="4356" w:type="dxa"/>
          </w:tcPr>
          <w:p w14:paraId="14479776" w14:textId="4FA97934" w:rsidR="00043E10" w:rsidRDefault="00043E10" w:rsidP="00824436">
            <w:r w:rsidRPr="007044FB">
              <w:t>Die wir</w:t>
            </w:r>
            <w:r>
              <w:t>tschaftliche und politische Lage in Italien nach dem Ersten Weltkrieg wiedergeben; die Vorgangsweise der Faschisten bis zur Machtübernahme in Italien schildern; das Leben von ungewollten Minderheiten in einer Diktatur am Beispiel Südtirol bewerten</w:t>
            </w:r>
          </w:p>
        </w:tc>
        <w:tc>
          <w:tcPr>
            <w:tcW w:w="4219" w:type="dxa"/>
          </w:tcPr>
          <w:p w14:paraId="198A49A2" w14:textId="524BAEBE" w:rsidR="00043E10" w:rsidRDefault="00043E10" w:rsidP="00FE6BA9">
            <w:r>
              <w:t>Die faschistische Diktatur Italiens wird anhand ausgewählter Bi</w:t>
            </w:r>
            <w:r w:rsidR="0031416C">
              <w:t>ldbeispiele erklärt: Jugendcamp</w:t>
            </w:r>
            <w:r>
              <w:t xml:space="preserve">, </w:t>
            </w:r>
            <w:r w:rsidR="0031416C">
              <w:t xml:space="preserve">Strandszene, </w:t>
            </w:r>
            <w:r>
              <w:t>Mussolini präsentiert sich freundlich</w:t>
            </w:r>
            <w:r w:rsidR="0031416C">
              <w:t>, Südtiroler Auswanderer</w:t>
            </w:r>
            <w:r>
              <w:t>; Autorentext bringt Beispiele zu Kennzeichen des Faschismus in Italien; Mussolini als zielstrebiger Machthaber; die deutschs</w:t>
            </w:r>
            <w:r w:rsidR="00BB4E73">
              <w:t>prachige Minderheit in Südtirol</w:t>
            </w:r>
          </w:p>
        </w:tc>
        <w:tc>
          <w:tcPr>
            <w:tcW w:w="1378" w:type="dxa"/>
          </w:tcPr>
          <w:p w14:paraId="6937956E" w14:textId="77777777" w:rsidR="00043E10" w:rsidRDefault="00043E10" w:rsidP="00FE6BA9"/>
        </w:tc>
      </w:tr>
      <w:tr w:rsidR="00043E10" w14:paraId="78490210" w14:textId="77777777" w:rsidTr="002C0213">
        <w:trPr>
          <w:trHeight w:val="1454"/>
        </w:trPr>
        <w:tc>
          <w:tcPr>
            <w:tcW w:w="3385" w:type="dxa"/>
          </w:tcPr>
          <w:p w14:paraId="22388F93" w14:textId="77777777" w:rsidR="00043E10" w:rsidRDefault="00043E10" w:rsidP="00FE6BA9">
            <w:r>
              <w:t>Stalinismus</w:t>
            </w:r>
          </w:p>
          <w:p w14:paraId="6EE8C40E" w14:textId="77777777" w:rsidR="00043E10" w:rsidRDefault="00043E10" w:rsidP="00FE6BA9">
            <w:r>
              <w:t>- Oktoberrevolution und Leninismus</w:t>
            </w:r>
          </w:p>
          <w:p w14:paraId="72B63C20" w14:textId="77777777" w:rsidR="00043E10" w:rsidRPr="00FE6BA9" w:rsidRDefault="00043E10" w:rsidP="00FE6BA9">
            <w:r>
              <w:t xml:space="preserve">- </w:t>
            </w:r>
            <w:r w:rsidRPr="00FE6BA9">
              <w:t>Die Sowjetunion unter dem „</w:t>
            </w:r>
            <w:proofErr w:type="spellStart"/>
            <w:r w:rsidRPr="00FE6BA9">
              <w:t>Vožd</w:t>
            </w:r>
            <w:proofErr w:type="spellEnd"/>
            <w:r w:rsidRPr="00FE6BA9">
              <w:t>“ („Führer“) Josef Stalin</w:t>
            </w:r>
          </w:p>
        </w:tc>
        <w:tc>
          <w:tcPr>
            <w:tcW w:w="939" w:type="dxa"/>
          </w:tcPr>
          <w:p w14:paraId="542D9F52" w14:textId="77777777" w:rsidR="00043E10" w:rsidRDefault="00043E10" w:rsidP="00FE6BA9">
            <w:r>
              <w:t>2</w:t>
            </w:r>
            <w:r w:rsidR="00E3409B">
              <w:t>4</w:t>
            </w:r>
            <w:r>
              <w:t>/2</w:t>
            </w:r>
            <w:r w:rsidR="00E3409B">
              <w:t>5</w:t>
            </w:r>
          </w:p>
        </w:tc>
        <w:tc>
          <w:tcPr>
            <w:tcW w:w="4356" w:type="dxa"/>
          </w:tcPr>
          <w:p w14:paraId="7545E4D4" w14:textId="6B539184" w:rsidR="00043E10" w:rsidRPr="00FE6BA9" w:rsidRDefault="00043E10" w:rsidP="000533FF">
            <w:r w:rsidRPr="00FE6BA9">
              <w:t xml:space="preserve">Die Oktoberrevolution und ihre Folgen </w:t>
            </w:r>
            <w:r w:rsidR="000533FF">
              <w:t>be</w:t>
            </w:r>
            <w:r w:rsidR="00DB26D5">
              <w:t>s</w:t>
            </w:r>
            <w:r w:rsidR="000533FF">
              <w:t>chreiben</w:t>
            </w:r>
            <w:r w:rsidRPr="00FE6BA9">
              <w:t>; eine Karikatur zum Thema „Kommunismus“ interpretieren; die Begriffe „Stalinismus“ und „Personenkult“ anhand einiger Beispiele erklären</w:t>
            </w:r>
          </w:p>
        </w:tc>
        <w:tc>
          <w:tcPr>
            <w:tcW w:w="4219" w:type="dxa"/>
          </w:tcPr>
          <w:p w14:paraId="15688344" w14:textId="43DD329C" w:rsidR="00043E10" w:rsidRDefault="00043E10" w:rsidP="00FE6BA9">
            <w:r w:rsidRPr="00FE6BA9">
              <w:t>Merkmale des Leninismus-Marxismus; eine Karikatur dazu interpretieren; die Merkmale der stalinistischen Diktatur</w:t>
            </w:r>
            <w:r w:rsidR="008A7DF8">
              <w:t xml:space="preserve"> nennen</w:t>
            </w:r>
            <w:r w:rsidRPr="00FE6BA9">
              <w:t>; den Begriff „Personenkult“ anhand eines Plakats</w:t>
            </w:r>
            <w:r w:rsidR="008A7DF8">
              <w:t xml:space="preserve"> zur Verehrung Stalins erklären</w:t>
            </w:r>
          </w:p>
          <w:p w14:paraId="6580910E" w14:textId="77777777" w:rsidR="00043E10" w:rsidRPr="00FE6BA9" w:rsidRDefault="00043E10" w:rsidP="00FE6BA9"/>
        </w:tc>
        <w:tc>
          <w:tcPr>
            <w:tcW w:w="1378" w:type="dxa"/>
          </w:tcPr>
          <w:p w14:paraId="1049BF9F" w14:textId="77777777" w:rsidR="00043E10" w:rsidRDefault="00043E10" w:rsidP="00FE6BA9"/>
        </w:tc>
      </w:tr>
      <w:tr w:rsidR="00043E10" w14:paraId="1333EBA5" w14:textId="77777777" w:rsidTr="002C0213">
        <w:tc>
          <w:tcPr>
            <w:tcW w:w="3385" w:type="dxa"/>
          </w:tcPr>
          <w:p w14:paraId="23E10EB5" w14:textId="77777777" w:rsidR="00043E10" w:rsidRPr="00FE6BA9" w:rsidRDefault="00043E10" w:rsidP="00FE6BA9">
            <w:r w:rsidRPr="00FE6BA9">
              <w:t>Nationalsozialismus</w:t>
            </w:r>
          </w:p>
          <w:p w14:paraId="0BFE0901" w14:textId="77777777" w:rsidR="00043E10" w:rsidRPr="00FE6BA9" w:rsidRDefault="00043E10" w:rsidP="00FE6BA9">
            <w:r>
              <w:t xml:space="preserve">- </w:t>
            </w:r>
            <w:r w:rsidRPr="00FE6BA9">
              <w:t>Deutschland nach dem Ersten Weltkrieg</w:t>
            </w:r>
          </w:p>
          <w:p w14:paraId="2BAC1746" w14:textId="77777777" w:rsidR="00043E10" w:rsidRDefault="00043E10" w:rsidP="00FE6BA9">
            <w:r>
              <w:t xml:space="preserve">- </w:t>
            </w:r>
            <w:r w:rsidRPr="00FE6BA9">
              <w:t>Das Deutsche Reich unter dem „Führer“ Adolf Hitler</w:t>
            </w:r>
          </w:p>
        </w:tc>
        <w:tc>
          <w:tcPr>
            <w:tcW w:w="939" w:type="dxa"/>
          </w:tcPr>
          <w:p w14:paraId="04059CD8" w14:textId="77777777" w:rsidR="00043E10" w:rsidRDefault="00043E10" w:rsidP="00FE6BA9">
            <w:r>
              <w:t>2</w:t>
            </w:r>
            <w:r w:rsidR="00E3409B">
              <w:t>6</w:t>
            </w:r>
            <w:r>
              <w:t>/2</w:t>
            </w:r>
            <w:r w:rsidR="00E3409B">
              <w:t>7</w:t>
            </w:r>
          </w:p>
        </w:tc>
        <w:tc>
          <w:tcPr>
            <w:tcW w:w="4356" w:type="dxa"/>
          </w:tcPr>
          <w:p w14:paraId="5ABB2952" w14:textId="0536475C" w:rsidR="00043E10" w:rsidRDefault="00043E10" w:rsidP="00CB1A14">
            <w:r>
              <w:t>D</w:t>
            </w:r>
            <w:r w:rsidRPr="00932209">
              <w:t xml:space="preserve">ie Situation Deutschlands </w:t>
            </w:r>
            <w:r w:rsidR="00CB1A14">
              <w:t>nach dem Ersten Weltkrieg</w:t>
            </w:r>
            <w:r w:rsidRPr="00932209">
              <w:t xml:space="preserve"> beschreiben; die </w:t>
            </w:r>
            <w:r w:rsidRPr="0010010D">
              <w:rPr>
                <w:b/>
              </w:rPr>
              <w:t>Methode „Politische Reden“</w:t>
            </w:r>
            <w:r w:rsidRPr="00932209">
              <w:t xml:space="preserve"> anw</w:t>
            </w:r>
            <w:r w:rsidR="00DB26D5">
              <w:t>enden und Propaganda beurteilen</w:t>
            </w:r>
          </w:p>
        </w:tc>
        <w:tc>
          <w:tcPr>
            <w:tcW w:w="4219" w:type="dxa"/>
          </w:tcPr>
          <w:p w14:paraId="592D04F5" w14:textId="1EDF2683" w:rsidR="00043E10" w:rsidRDefault="00043E10" w:rsidP="00FE6BA9">
            <w:r w:rsidRPr="00932209">
              <w:t>Deutschland in den „Goldenen Zwanzigerjahren“; der Aufstieg Hitlers und die Umstrukturierung Deutschland</w:t>
            </w:r>
            <w:r w:rsidR="00F95069">
              <w:t>s</w:t>
            </w:r>
            <w:r w:rsidRPr="00932209">
              <w:t xml:space="preserve"> zu einer nationalsozialistischen Diktatur; Quellen zu Reden Hitlers als Beispiel seiner Redestrategien analysieren</w:t>
            </w:r>
          </w:p>
        </w:tc>
        <w:tc>
          <w:tcPr>
            <w:tcW w:w="1378" w:type="dxa"/>
          </w:tcPr>
          <w:p w14:paraId="2F240080" w14:textId="77777777" w:rsidR="00043E10" w:rsidRDefault="00043E10" w:rsidP="00FE6BA9"/>
        </w:tc>
      </w:tr>
      <w:tr w:rsidR="00043E10" w14:paraId="65109E92" w14:textId="77777777" w:rsidTr="002C0213">
        <w:tc>
          <w:tcPr>
            <w:tcW w:w="3385" w:type="dxa"/>
          </w:tcPr>
          <w:p w14:paraId="49E3D4CF" w14:textId="77777777" w:rsidR="00043E10" w:rsidRPr="00932209" w:rsidRDefault="00043E10" w:rsidP="00932209">
            <w:r w:rsidRPr="00932209">
              <w:t>Austrofaschismus/Ständestaat</w:t>
            </w:r>
          </w:p>
          <w:p w14:paraId="4467E80F" w14:textId="77777777" w:rsidR="00043E10" w:rsidRPr="00932209" w:rsidRDefault="00043E10" w:rsidP="00932209">
            <w:r>
              <w:t xml:space="preserve">- </w:t>
            </w:r>
            <w:r w:rsidRPr="00932209">
              <w:t>Österreich nach dem Ersten Weltkrieg</w:t>
            </w:r>
          </w:p>
          <w:p w14:paraId="613E5FA3" w14:textId="77777777" w:rsidR="00043E10" w:rsidRPr="00FE6BA9" w:rsidRDefault="00043E10" w:rsidP="00932209">
            <w:r>
              <w:t xml:space="preserve">- </w:t>
            </w:r>
            <w:r w:rsidRPr="00932209">
              <w:t>Der „Anschluss“ Österreichs</w:t>
            </w:r>
          </w:p>
        </w:tc>
        <w:tc>
          <w:tcPr>
            <w:tcW w:w="939" w:type="dxa"/>
          </w:tcPr>
          <w:p w14:paraId="30E7E867" w14:textId="77777777" w:rsidR="00043E10" w:rsidRDefault="00043E10" w:rsidP="00FE6BA9">
            <w:r>
              <w:t>2</w:t>
            </w:r>
            <w:r w:rsidR="00E3409B">
              <w:t>8</w:t>
            </w:r>
            <w:r>
              <w:t>/2</w:t>
            </w:r>
            <w:r w:rsidR="00E3409B">
              <w:t>9</w:t>
            </w:r>
          </w:p>
        </w:tc>
        <w:tc>
          <w:tcPr>
            <w:tcW w:w="4356" w:type="dxa"/>
          </w:tcPr>
          <w:p w14:paraId="4BCB7861" w14:textId="71D53DF6" w:rsidR="00043E10" w:rsidRDefault="00043E10" w:rsidP="00932209">
            <w:r>
              <w:rPr>
                <w:rFonts w:cs="Arial"/>
                <w:szCs w:val="20"/>
              </w:rPr>
              <w:t>D</w:t>
            </w:r>
            <w:r w:rsidRPr="0044202D">
              <w:rPr>
                <w:rFonts w:cs="Arial"/>
                <w:szCs w:val="20"/>
              </w:rPr>
              <w:t>ie Begriffe „Ständestaat“ und „Austrofaschismus“ erklären</w:t>
            </w:r>
            <w:r>
              <w:rPr>
                <w:rFonts w:cs="Arial"/>
                <w:szCs w:val="20"/>
              </w:rPr>
              <w:t xml:space="preserve">; </w:t>
            </w:r>
            <w:r w:rsidRPr="0044202D">
              <w:rPr>
                <w:rFonts w:cs="Arial"/>
                <w:szCs w:val="20"/>
              </w:rPr>
              <w:t xml:space="preserve">die </w:t>
            </w:r>
            <w:r w:rsidRPr="00BB542D">
              <w:rPr>
                <w:rFonts w:cs="Arial"/>
                <w:szCs w:val="20"/>
              </w:rPr>
              <w:t>Methode „Diagramme“ anw</w:t>
            </w:r>
            <w:r w:rsidRPr="0044202D">
              <w:rPr>
                <w:rFonts w:cs="Arial"/>
                <w:szCs w:val="20"/>
              </w:rPr>
              <w:t>enden</w:t>
            </w:r>
            <w:r>
              <w:rPr>
                <w:rFonts w:cs="Arial"/>
                <w:szCs w:val="20"/>
              </w:rPr>
              <w:t xml:space="preserve">; </w:t>
            </w:r>
            <w:r w:rsidRPr="0044202D">
              <w:rPr>
                <w:rFonts w:cs="Arial"/>
                <w:szCs w:val="20"/>
              </w:rPr>
              <w:t xml:space="preserve">erklären, wie es zum </w:t>
            </w:r>
            <w:r w:rsidRPr="0044202D">
              <w:rPr>
                <w:rFonts w:cs="Arial"/>
                <w:szCs w:val="20"/>
              </w:rPr>
              <w:lastRenderedPageBreak/>
              <w:t>„Anschluss“ kam</w:t>
            </w:r>
            <w:r>
              <w:rPr>
                <w:rFonts w:cs="Arial"/>
                <w:szCs w:val="20"/>
              </w:rPr>
              <w:t xml:space="preserve">; </w:t>
            </w:r>
            <w:r w:rsidRPr="0044202D">
              <w:rPr>
                <w:rFonts w:cs="Arial"/>
                <w:szCs w:val="20"/>
              </w:rPr>
              <w:t xml:space="preserve">ein Merkmal für </w:t>
            </w:r>
            <w:r w:rsidR="00F95069">
              <w:rPr>
                <w:rFonts w:cs="Arial"/>
                <w:szCs w:val="20"/>
              </w:rPr>
              <w:t xml:space="preserve">eine </w:t>
            </w:r>
            <w:r w:rsidRPr="0044202D">
              <w:rPr>
                <w:rFonts w:cs="Arial"/>
                <w:szCs w:val="20"/>
              </w:rPr>
              <w:t>Diktatur anhand eines Stimmzettels erkennen</w:t>
            </w:r>
          </w:p>
        </w:tc>
        <w:tc>
          <w:tcPr>
            <w:tcW w:w="4219" w:type="dxa"/>
          </w:tcPr>
          <w:p w14:paraId="57D60D95" w14:textId="76B00B5B" w:rsidR="00043E10" w:rsidRPr="00932209" w:rsidRDefault="00043E10" w:rsidP="00FE6BA9">
            <w:r>
              <w:rPr>
                <w:rFonts w:cs="Arial"/>
                <w:szCs w:val="20"/>
              </w:rPr>
              <w:lastRenderedPageBreak/>
              <w:t>Pol</w:t>
            </w:r>
            <w:r w:rsidR="00C50CE6">
              <w:rPr>
                <w:rFonts w:cs="Arial"/>
                <w:szCs w:val="20"/>
              </w:rPr>
              <w:t>i</w:t>
            </w:r>
            <w:r>
              <w:rPr>
                <w:rFonts w:cs="Arial"/>
                <w:szCs w:val="20"/>
              </w:rPr>
              <w:t xml:space="preserve">tische und wirtschaftliche Probleme Österreichs nach dem Ersten Weltkrieg; Erklärungen zu „Ständestaat“ oder </w:t>
            </w:r>
            <w:r>
              <w:rPr>
                <w:rFonts w:cs="Arial"/>
                <w:szCs w:val="20"/>
              </w:rPr>
              <w:lastRenderedPageBreak/>
              <w:t>„Austrofaschismus“; der Weg zum „Anschluss“; die „Ostmark“</w:t>
            </w:r>
          </w:p>
        </w:tc>
        <w:tc>
          <w:tcPr>
            <w:tcW w:w="1378" w:type="dxa"/>
          </w:tcPr>
          <w:p w14:paraId="49D3FFFE" w14:textId="77777777" w:rsidR="00043E10" w:rsidRDefault="00043E10" w:rsidP="00FE6BA9"/>
        </w:tc>
      </w:tr>
      <w:tr w:rsidR="00043E10" w14:paraId="332622A2" w14:textId="77777777" w:rsidTr="002C0213">
        <w:tc>
          <w:tcPr>
            <w:tcW w:w="3385" w:type="dxa"/>
          </w:tcPr>
          <w:p w14:paraId="49A02513" w14:textId="77777777" w:rsidR="00043E10" w:rsidRDefault="00043E10" w:rsidP="00932209">
            <w:r>
              <w:t>Alltag in Diktaturen</w:t>
            </w:r>
          </w:p>
          <w:p w14:paraId="1FBB222C" w14:textId="77777777" w:rsidR="00043E10" w:rsidRDefault="00043E10" w:rsidP="00932209">
            <w:r>
              <w:t>- Die Ideologie der Nationalsozialisten</w:t>
            </w:r>
          </w:p>
          <w:p w14:paraId="691AA469" w14:textId="77777777" w:rsidR="00043E10" w:rsidRPr="00FE6BA9" w:rsidRDefault="00043E10" w:rsidP="00932209">
            <w:r>
              <w:t>- Leben im Nationalsozialismus</w:t>
            </w:r>
          </w:p>
        </w:tc>
        <w:tc>
          <w:tcPr>
            <w:tcW w:w="939" w:type="dxa"/>
          </w:tcPr>
          <w:p w14:paraId="3E22335A" w14:textId="77777777" w:rsidR="00043E10" w:rsidRDefault="00E3409B" w:rsidP="00FE6BA9">
            <w:r>
              <w:t>30</w:t>
            </w:r>
            <w:r w:rsidR="00043E10">
              <w:t>/</w:t>
            </w:r>
            <w:r>
              <w:t>31</w:t>
            </w:r>
          </w:p>
        </w:tc>
        <w:tc>
          <w:tcPr>
            <w:tcW w:w="4356" w:type="dxa"/>
          </w:tcPr>
          <w:p w14:paraId="4118CA0E" w14:textId="43200F2D" w:rsidR="00043E10" w:rsidRDefault="00043E10" w:rsidP="00932209">
            <w:r w:rsidRPr="00932209">
              <w:t>Wesentliche Merkmale des Nationalsozialismus zusammenfassen; eine Wandzeitung zum Thema „Autoritäre und totalitäre Regime“ erstellen; wi</w:t>
            </w:r>
            <w:r w:rsidR="00C50CE6">
              <w:t>edergeben, welchen Zweck die NS-</w:t>
            </w:r>
            <w:r w:rsidRPr="00932209">
              <w:t>Propagandasprache verfolgt hat; ein Propagandafoto interpretieren</w:t>
            </w:r>
          </w:p>
        </w:tc>
        <w:tc>
          <w:tcPr>
            <w:tcW w:w="4219" w:type="dxa"/>
          </w:tcPr>
          <w:p w14:paraId="6F0C4410" w14:textId="0114C9FB" w:rsidR="00043E10" w:rsidRPr="00932209" w:rsidRDefault="00043E10" w:rsidP="00FE6BA9">
            <w:r w:rsidRPr="00932209">
              <w:t>Merkmale der Ideologie des Nationalsozialismus; Strategien des Eindringens in alle Lebensbereiche der Menschen; Propaganda als politische Strategie; Methode des Terrors und der Abschreckung; „Tätersprache</w:t>
            </w:r>
            <w:r>
              <w:t>“</w:t>
            </w:r>
          </w:p>
        </w:tc>
        <w:tc>
          <w:tcPr>
            <w:tcW w:w="1378" w:type="dxa"/>
          </w:tcPr>
          <w:p w14:paraId="449C16DE" w14:textId="77777777" w:rsidR="00043E10" w:rsidRDefault="00043E10" w:rsidP="00FE6BA9"/>
        </w:tc>
      </w:tr>
      <w:tr w:rsidR="00043E10" w14:paraId="01580BCF" w14:textId="77777777" w:rsidTr="002C0213">
        <w:tc>
          <w:tcPr>
            <w:tcW w:w="3385" w:type="dxa"/>
            <w:tcBorders>
              <w:bottom w:val="single" w:sz="12" w:space="0" w:color="auto"/>
            </w:tcBorders>
          </w:tcPr>
          <w:p w14:paraId="590B6E7A" w14:textId="77777777" w:rsidR="00043E10" w:rsidRDefault="00043E10" w:rsidP="00932209">
            <w:r>
              <w:t>Erziehung und Widerstand</w:t>
            </w:r>
          </w:p>
          <w:p w14:paraId="269A1F0E" w14:textId="77777777" w:rsidR="00043E10" w:rsidRDefault="00043E10" w:rsidP="00932209">
            <w:r>
              <w:t>- Kindheit und Jugend im Nationalsozialismus</w:t>
            </w:r>
          </w:p>
          <w:p w14:paraId="01A622AC" w14:textId="77777777" w:rsidR="00043E10" w:rsidRPr="00FE6BA9" w:rsidRDefault="00043E10" w:rsidP="00932209">
            <w:r>
              <w:t>- Widerstand in einer Diktatur</w:t>
            </w:r>
          </w:p>
        </w:tc>
        <w:tc>
          <w:tcPr>
            <w:tcW w:w="939" w:type="dxa"/>
            <w:tcBorders>
              <w:bottom w:val="single" w:sz="12" w:space="0" w:color="auto"/>
            </w:tcBorders>
          </w:tcPr>
          <w:p w14:paraId="5D8CD801" w14:textId="77777777" w:rsidR="00043E10" w:rsidRDefault="00043E10" w:rsidP="00FE6BA9">
            <w:r>
              <w:t>3</w:t>
            </w:r>
            <w:r w:rsidR="00E3409B">
              <w:t>2</w:t>
            </w:r>
            <w:r>
              <w:t>/3</w:t>
            </w:r>
            <w:r w:rsidR="00E3409B">
              <w:t>3</w:t>
            </w:r>
          </w:p>
        </w:tc>
        <w:tc>
          <w:tcPr>
            <w:tcW w:w="4356" w:type="dxa"/>
            <w:tcBorders>
              <w:bottom w:val="single" w:sz="12" w:space="0" w:color="auto"/>
            </w:tcBorders>
          </w:tcPr>
          <w:p w14:paraId="7F478F0E" w14:textId="3FF30B90" w:rsidR="00043E10" w:rsidRDefault="00043E10" w:rsidP="00C50CE6">
            <w:r w:rsidRPr="00932209">
              <w:t>Beschreiben, wie die Nationalsozialisten Kinder und Jugendlichen beeinflussten; Propagandaplakate interpretieren und ihr Ziel in Diktaturen hinterfragen; wesentliche Gründe für Widerstand gegen eine Diktatur nennen; geschichtskulturelle Produkte hinterfragen</w:t>
            </w:r>
          </w:p>
        </w:tc>
        <w:tc>
          <w:tcPr>
            <w:tcW w:w="4219" w:type="dxa"/>
            <w:tcBorders>
              <w:bottom w:val="single" w:sz="12" w:space="0" w:color="auto"/>
            </w:tcBorders>
          </w:tcPr>
          <w:p w14:paraId="7747F894" w14:textId="0F95E657" w:rsidR="00043E10" w:rsidRPr="00932209" w:rsidRDefault="00043E10" w:rsidP="00FE6BA9">
            <w:r w:rsidRPr="00932209">
              <w:t>Jugendorganisationen; Plakate zur Bewerbung von „Deutsches Jungvolk“ und „Bund Deutscher Mädel“</w:t>
            </w:r>
            <w:r>
              <w:t>;</w:t>
            </w:r>
            <w:r w:rsidRPr="00932209">
              <w:t xml:space="preserve"> Widerstandsbewegungen: Chancen und Risiken; „Weiße Rose“ und „Sophie Scholl“ – Filmausschnitt</w:t>
            </w:r>
            <w:r>
              <w:t>;</w:t>
            </w:r>
            <w:r w:rsidRPr="00932209">
              <w:t xml:space="preserve"> „Geschichtskulturelle Produkte“</w:t>
            </w:r>
          </w:p>
        </w:tc>
        <w:tc>
          <w:tcPr>
            <w:tcW w:w="1378" w:type="dxa"/>
            <w:tcBorders>
              <w:bottom w:val="single" w:sz="12" w:space="0" w:color="auto"/>
            </w:tcBorders>
          </w:tcPr>
          <w:p w14:paraId="1F184692" w14:textId="77777777" w:rsidR="00043E10" w:rsidRDefault="00043E10" w:rsidP="00FE6BA9"/>
        </w:tc>
      </w:tr>
      <w:tr w:rsidR="00162DE4" w14:paraId="0EBB9F06" w14:textId="77777777" w:rsidTr="002C0213">
        <w:tc>
          <w:tcPr>
            <w:tcW w:w="3385" w:type="dxa"/>
            <w:tcBorders>
              <w:top w:val="single" w:sz="12" w:space="0" w:color="auto"/>
              <w:bottom w:val="single" w:sz="4" w:space="0" w:color="auto"/>
            </w:tcBorders>
          </w:tcPr>
          <w:p w14:paraId="29C9C397" w14:textId="77777777" w:rsidR="00162DE4" w:rsidRDefault="00162DE4" w:rsidP="00932209">
            <w:r>
              <w:t>Geteiltes Deutschland</w:t>
            </w:r>
          </w:p>
          <w:p w14:paraId="3C6144F5" w14:textId="77777777" w:rsidR="00162DE4" w:rsidRDefault="00162DE4" w:rsidP="00932209">
            <w:r>
              <w:t>- Die DDR – Deutsche Demokratische Republik</w:t>
            </w:r>
          </w:p>
          <w:p w14:paraId="7A9F4CD2" w14:textId="77777777" w:rsidR="00162DE4" w:rsidRPr="00FE6BA9" w:rsidRDefault="00162DE4" w:rsidP="00932209">
            <w:r>
              <w:t>- Auswirkungen auf das Leben der Menschen</w:t>
            </w:r>
          </w:p>
        </w:tc>
        <w:tc>
          <w:tcPr>
            <w:tcW w:w="939" w:type="dxa"/>
            <w:tcBorders>
              <w:top w:val="single" w:sz="12" w:space="0" w:color="auto"/>
              <w:bottom w:val="single" w:sz="4" w:space="0" w:color="auto"/>
            </w:tcBorders>
          </w:tcPr>
          <w:p w14:paraId="4C530654" w14:textId="77777777" w:rsidR="00162DE4" w:rsidRDefault="00162DE4" w:rsidP="00FE6BA9">
            <w:r>
              <w:t>34/35</w:t>
            </w:r>
          </w:p>
        </w:tc>
        <w:tc>
          <w:tcPr>
            <w:tcW w:w="4356" w:type="dxa"/>
            <w:tcBorders>
              <w:top w:val="single" w:sz="12" w:space="0" w:color="auto"/>
              <w:bottom w:val="single" w:sz="4" w:space="0" w:color="auto"/>
            </w:tcBorders>
          </w:tcPr>
          <w:p w14:paraId="2826B00A" w14:textId="4557D8FD" w:rsidR="00162DE4" w:rsidRDefault="0046540B" w:rsidP="00932209">
            <w:r>
              <w:t xml:space="preserve">Die Entstehung der DDR beschrieben; </w:t>
            </w:r>
            <w:r w:rsidR="00162DE4" w:rsidRPr="00932209">
              <w:t xml:space="preserve">Bildquellen zur Berliner Mauer analysieren; das Leben der Menschen in der DDR beschreiben; die </w:t>
            </w:r>
            <w:r w:rsidR="00162DE4" w:rsidRPr="0010010D">
              <w:rPr>
                <w:b/>
              </w:rPr>
              <w:t>Methode „Interviews“</w:t>
            </w:r>
            <w:r w:rsidR="00162DE4" w:rsidRPr="00932209">
              <w:t xml:space="preserve"> anwenden und Interviews vorbereiten, durchführen und kritisch auswerten</w:t>
            </w:r>
          </w:p>
        </w:tc>
        <w:tc>
          <w:tcPr>
            <w:tcW w:w="4219" w:type="dxa"/>
            <w:tcBorders>
              <w:top w:val="single" w:sz="12" w:space="0" w:color="auto"/>
              <w:bottom w:val="single" w:sz="4" w:space="0" w:color="auto"/>
            </w:tcBorders>
          </w:tcPr>
          <w:p w14:paraId="6F3C3C35" w14:textId="6B1AD703" w:rsidR="00162DE4" w:rsidRPr="00932209" w:rsidRDefault="00705C3E" w:rsidP="00FE6BA9">
            <w:r>
              <w:t>Zoneneinteilung nach dem Zweiten</w:t>
            </w:r>
            <w:r w:rsidR="00162DE4" w:rsidRPr="00932209">
              <w:t xml:space="preserve"> Weltkrieg: Entstehung des Ostblocks; Teilung Deutschland</w:t>
            </w:r>
            <w:r w:rsidR="00243CE3">
              <w:t>s</w:t>
            </w:r>
            <w:r w:rsidR="00162DE4" w:rsidRPr="00932209">
              <w:t>; Berlin – geteilte Stadt; Berliner Mauer und deren Fall 1989; das Leben in der Volksdemokratie DD</w:t>
            </w:r>
            <w:r w:rsidR="00C50CE6">
              <w:t>R: Überwachung,</w:t>
            </w:r>
            <w:r w:rsidR="00243CE3">
              <w:t xml:space="preserve"> Einschränkungen</w:t>
            </w:r>
          </w:p>
        </w:tc>
        <w:tc>
          <w:tcPr>
            <w:tcW w:w="1378" w:type="dxa"/>
            <w:vMerge w:val="restart"/>
            <w:tcBorders>
              <w:top w:val="single" w:sz="12" w:space="0" w:color="auto"/>
            </w:tcBorders>
          </w:tcPr>
          <w:p w14:paraId="74DEAF84" w14:textId="77777777" w:rsidR="00162DE4" w:rsidRPr="00C52645" w:rsidRDefault="00162DE4" w:rsidP="00FE6BA9">
            <w:pPr>
              <w:rPr>
                <w:b/>
              </w:rPr>
            </w:pPr>
            <w:r w:rsidRPr="00C52645">
              <w:rPr>
                <w:b/>
              </w:rPr>
              <w:t>November</w:t>
            </w:r>
          </w:p>
          <w:p w14:paraId="1E005B4F" w14:textId="77777777" w:rsidR="00162DE4" w:rsidRDefault="00162DE4" w:rsidP="00FE6BA9"/>
        </w:tc>
      </w:tr>
      <w:tr w:rsidR="00162DE4" w14:paraId="1DDF511A" w14:textId="77777777" w:rsidTr="002C0213">
        <w:tc>
          <w:tcPr>
            <w:tcW w:w="3385" w:type="dxa"/>
            <w:tcBorders>
              <w:top w:val="single" w:sz="4" w:space="0" w:color="auto"/>
            </w:tcBorders>
          </w:tcPr>
          <w:p w14:paraId="4ED05AEE" w14:textId="77777777" w:rsidR="00162DE4" w:rsidRDefault="00162DE4" w:rsidP="00932209">
            <w:r w:rsidRPr="00043E10">
              <w:t>Basis und Plus – Das kann ich!</w:t>
            </w:r>
          </w:p>
        </w:tc>
        <w:tc>
          <w:tcPr>
            <w:tcW w:w="939" w:type="dxa"/>
            <w:tcBorders>
              <w:top w:val="single" w:sz="4" w:space="0" w:color="auto"/>
            </w:tcBorders>
          </w:tcPr>
          <w:p w14:paraId="2A3D4DAE" w14:textId="77777777" w:rsidR="00162DE4" w:rsidRDefault="00162DE4" w:rsidP="00FE6BA9">
            <w:r>
              <w:t>36/37</w:t>
            </w:r>
          </w:p>
        </w:tc>
        <w:tc>
          <w:tcPr>
            <w:tcW w:w="4356" w:type="dxa"/>
            <w:tcBorders>
              <w:top w:val="single" w:sz="4" w:space="0" w:color="auto"/>
            </w:tcBorders>
          </w:tcPr>
          <w:p w14:paraId="2FF17E7A" w14:textId="307585DA" w:rsidR="00D01333" w:rsidRDefault="00D01333" w:rsidP="00932209">
            <w:r>
              <w:rPr>
                <w:rFonts w:eastAsia="Calibri"/>
              </w:rPr>
              <w:t>Reflexion und Evaluation</w:t>
            </w:r>
            <w:r w:rsidR="00D50E21">
              <w:rPr>
                <w:rFonts w:eastAsia="Calibri"/>
              </w:rPr>
              <w:t>;</w:t>
            </w:r>
          </w:p>
          <w:p w14:paraId="0CD9D14C" w14:textId="0E5CC5CA" w:rsidR="00162DE4" w:rsidRPr="00932209" w:rsidRDefault="00D44328" w:rsidP="00932209">
            <w:r>
              <w:t>d</w:t>
            </w:r>
            <w:r w:rsidRPr="00D44328">
              <w:t>ie</w:t>
            </w:r>
            <w:r>
              <w:rPr>
                <w:b/>
              </w:rPr>
              <w:t xml:space="preserve"> </w:t>
            </w:r>
            <w:r w:rsidR="00162DE4" w:rsidRPr="00043E10">
              <w:rPr>
                <w:b/>
              </w:rPr>
              <w:t>Methode „Filme“</w:t>
            </w:r>
            <w:r w:rsidR="00346448">
              <w:rPr>
                <w:b/>
              </w:rPr>
              <w:t xml:space="preserve"> </w:t>
            </w:r>
            <w:r w:rsidR="00346448" w:rsidRPr="00346448">
              <w:t>anwenden</w:t>
            </w:r>
          </w:p>
        </w:tc>
        <w:tc>
          <w:tcPr>
            <w:tcW w:w="4219" w:type="dxa"/>
            <w:tcBorders>
              <w:top w:val="single" w:sz="4" w:space="0" w:color="auto"/>
            </w:tcBorders>
          </w:tcPr>
          <w:p w14:paraId="5E44325E" w14:textId="3F2ADEB3" w:rsidR="00162DE4" w:rsidRPr="00932209" w:rsidRDefault="00162DE4" w:rsidP="00FE6BA9">
            <w:r w:rsidRPr="00043E10">
              <w:t xml:space="preserve">Aussagen zu Diktaturen und Demokratien; ein Plakat zur Warnung vor der NS-Diktatur; kritische Beleuchtung der Modulthemen; Filmausschnitt: </w:t>
            </w:r>
            <w:r>
              <w:t>„</w:t>
            </w:r>
            <w:r w:rsidRPr="00043E10">
              <w:t>Der Bockerer</w:t>
            </w:r>
            <w:r w:rsidR="00346448">
              <w:t>“</w:t>
            </w:r>
          </w:p>
        </w:tc>
        <w:tc>
          <w:tcPr>
            <w:tcW w:w="1378" w:type="dxa"/>
            <w:vMerge/>
          </w:tcPr>
          <w:p w14:paraId="794D19AF" w14:textId="77777777" w:rsidR="00162DE4" w:rsidRDefault="00162DE4" w:rsidP="00FE6BA9"/>
        </w:tc>
      </w:tr>
      <w:tr w:rsidR="00043E10" w14:paraId="2B57E479" w14:textId="77777777" w:rsidTr="00043E10">
        <w:tc>
          <w:tcPr>
            <w:tcW w:w="14277" w:type="dxa"/>
            <w:gridSpan w:val="5"/>
            <w:tcBorders>
              <w:top w:val="single" w:sz="4" w:space="0" w:color="auto"/>
            </w:tcBorders>
            <w:shd w:val="clear" w:color="auto" w:fill="F2F2F2" w:themeFill="background1" w:themeFillShade="F2"/>
          </w:tcPr>
          <w:p w14:paraId="1B37161C" w14:textId="77777777" w:rsidR="00043E10" w:rsidRPr="00297642" w:rsidRDefault="00043E10" w:rsidP="00043E10">
            <w:pPr>
              <w:rPr>
                <w:rFonts w:cs="Arial"/>
                <w:b/>
                <w:szCs w:val="20"/>
              </w:rPr>
            </w:pPr>
            <w:r w:rsidRPr="00297642">
              <w:rPr>
                <w:rFonts w:cs="Arial"/>
                <w:b/>
                <w:szCs w:val="20"/>
              </w:rPr>
              <w:t>Weltpolitik von 1939 bis zur Gegenwart</w:t>
            </w:r>
          </w:p>
        </w:tc>
      </w:tr>
      <w:tr w:rsidR="00162DE4" w14:paraId="27816529" w14:textId="77777777" w:rsidTr="002C0213">
        <w:tc>
          <w:tcPr>
            <w:tcW w:w="3385" w:type="dxa"/>
          </w:tcPr>
          <w:p w14:paraId="65E4C78D" w14:textId="77777777" w:rsidR="00162DE4" w:rsidRDefault="00162DE4" w:rsidP="00043E10">
            <w:r w:rsidRPr="00043E10">
              <w:t>Demokratie und Diktatur als Gegensätze; Globalisierung</w:t>
            </w:r>
          </w:p>
        </w:tc>
        <w:tc>
          <w:tcPr>
            <w:tcW w:w="939" w:type="dxa"/>
          </w:tcPr>
          <w:p w14:paraId="14C86503" w14:textId="77777777" w:rsidR="00162DE4" w:rsidRDefault="00162DE4" w:rsidP="00043E10">
            <w:r>
              <w:t>38/39</w:t>
            </w:r>
          </w:p>
        </w:tc>
        <w:tc>
          <w:tcPr>
            <w:tcW w:w="4356" w:type="dxa"/>
          </w:tcPr>
          <w:p w14:paraId="66D7D012" w14:textId="27A3FAEA" w:rsidR="00162DE4" w:rsidRPr="00932209" w:rsidRDefault="00162DE4" w:rsidP="00043E10">
            <w:r w:rsidRPr="00043E10">
              <w:t>Unterschiede zwischen Demokratie und Diktatur benennen; sozio-politische und kulturelle Auswirkungen der Globalisierung erörtern</w:t>
            </w:r>
          </w:p>
        </w:tc>
        <w:tc>
          <w:tcPr>
            <w:tcW w:w="4219" w:type="dxa"/>
          </w:tcPr>
          <w:p w14:paraId="00563449" w14:textId="77777777" w:rsidR="00162DE4" w:rsidRPr="00932209" w:rsidRDefault="00162DE4" w:rsidP="00043E10">
            <w:r w:rsidRPr="00043E10">
              <w:t xml:space="preserve">Interpretation von Bildern zu „The Great </w:t>
            </w:r>
            <w:proofErr w:type="spellStart"/>
            <w:r w:rsidRPr="00043E10">
              <w:t>Dictator</w:t>
            </w:r>
            <w:proofErr w:type="spellEnd"/>
            <w:r w:rsidRPr="00043E10">
              <w:t>“, „Woodstock“ und „Straßenkinder in Bangladesch“ als Impulssetzung zu diesem Modul</w:t>
            </w:r>
          </w:p>
        </w:tc>
        <w:tc>
          <w:tcPr>
            <w:tcW w:w="1378" w:type="dxa"/>
            <w:vMerge w:val="restart"/>
          </w:tcPr>
          <w:p w14:paraId="06207DA9" w14:textId="77777777" w:rsidR="00162DE4" w:rsidRDefault="00162DE4" w:rsidP="00043E10"/>
        </w:tc>
      </w:tr>
      <w:tr w:rsidR="00162DE4" w14:paraId="7D532A6F" w14:textId="77777777" w:rsidTr="002C0213">
        <w:tc>
          <w:tcPr>
            <w:tcW w:w="3385" w:type="dxa"/>
          </w:tcPr>
          <w:p w14:paraId="2A12908D" w14:textId="77777777" w:rsidR="00162DE4" w:rsidRDefault="00162DE4" w:rsidP="00043E10">
            <w:r>
              <w:t>Der Zweite Weltkrieg</w:t>
            </w:r>
          </w:p>
          <w:p w14:paraId="25403CCA" w14:textId="77777777" w:rsidR="00162DE4" w:rsidRDefault="00162DE4" w:rsidP="00043E10">
            <w:r>
              <w:t>- Der Überfall auf Polen führt zum Krieg</w:t>
            </w:r>
          </w:p>
          <w:p w14:paraId="2C68DF1F" w14:textId="77777777" w:rsidR="00162DE4" w:rsidRDefault="00162DE4" w:rsidP="00043E10">
            <w:r>
              <w:t>- „Blitzkriege“</w:t>
            </w:r>
          </w:p>
        </w:tc>
        <w:tc>
          <w:tcPr>
            <w:tcW w:w="939" w:type="dxa"/>
          </w:tcPr>
          <w:p w14:paraId="4E448044" w14:textId="77777777" w:rsidR="00162DE4" w:rsidRDefault="00162DE4" w:rsidP="00043E10">
            <w:r>
              <w:t>40/41</w:t>
            </w:r>
          </w:p>
        </w:tc>
        <w:tc>
          <w:tcPr>
            <w:tcW w:w="4356" w:type="dxa"/>
          </w:tcPr>
          <w:p w14:paraId="34F98449" w14:textId="7FB7848C" w:rsidR="00162DE4" w:rsidRPr="00932209" w:rsidRDefault="00162DE4" w:rsidP="00C50CE6">
            <w:r w:rsidRPr="00043E10">
              <w:t>Den Überfall auf Polen beschreiben; eine Bildquelle interpretieren; eine schriftliche Quelle interpretieren</w:t>
            </w:r>
          </w:p>
        </w:tc>
        <w:tc>
          <w:tcPr>
            <w:tcW w:w="4219" w:type="dxa"/>
          </w:tcPr>
          <w:p w14:paraId="6354C2ED" w14:textId="029335FA" w:rsidR="00162DE4" w:rsidRPr="00932209" w:rsidRDefault="00162DE4" w:rsidP="00F80F7A">
            <w:r w:rsidRPr="00043E10">
              <w:t xml:space="preserve">Die Vorgangsweise beim Überfall auf Polen als Auslöser des </w:t>
            </w:r>
            <w:r w:rsidR="00F80F7A">
              <w:t>Zweiten</w:t>
            </w:r>
            <w:r w:rsidRPr="00043E10">
              <w:t xml:space="preserve"> Weltkrieg</w:t>
            </w:r>
            <w:r w:rsidR="00243CE3">
              <w:t>e</w:t>
            </w:r>
            <w:r w:rsidRPr="00043E10">
              <w:t>s anhand von Quellen und Bildern verstehen sowie die „Blitzkriege“ als Taktik der raschen Ausweitung der Macht über weite Teile Europas</w:t>
            </w:r>
          </w:p>
        </w:tc>
        <w:tc>
          <w:tcPr>
            <w:tcW w:w="1378" w:type="dxa"/>
            <w:vMerge/>
          </w:tcPr>
          <w:p w14:paraId="45C6F934" w14:textId="77777777" w:rsidR="00162DE4" w:rsidRDefault="00162DE4" w:rsidP="00043E10"/>
        </w:tc>
      </w:tr>
      <w:tr w:rsidR="00162DE4" w14:paraId="770EC286" w14:textId="77777777" w:rsidTr="002C0213">
        <w:tc>
          <w:tcPr>
            <w:tcW w:w="3385" w:type="dxa"/>
          </w:tcPr>
          <w:p w14:paraId="7A8FEFC3" w14:textId="77777777" w:rsidR="00162DE4" w:rsidRDefault="00162DE4" w:rsidP="00043E10">
            <w:r>
              <w:t>Schlachten im Zweiten Weltkrieg</w:t>
            </w:r>
          </w:p>
          <w:p w14:paraId="7EEE0D63" w14:textId="16FF76CD" w:rsidR="00162DE4" w:rsidRDefault="00162DE4" w:rsidP="00043E10">
            <w:r>
              <w:t xml:space="preserve"> - </w:t>
            </w:r>
            <w:r w:rsidR="00464A34">
              <w:t>Der „Fall Barbarossa“</w:t>
            </w:r>
          </w:p>
          <w:p w14:paraId="0D84916B" w14:textId="74DAC83F" w:rsidR="00162DE4" w:rsidRDefault="00546A85" w:rsidP="00043E10">
            <w:r>
              <w:lastRenderedPageBreak/>
              <w:t>- EL</w:t>
            </w:r>
            <w:r w:rsidR="00162DE4">
              <w:t xml:space="preserve"> </w:t>
            </w:r>
            <w:proofErr w:type="spellStart"/>
            <w:r w:rsidR="00162DE4">
              <w:t>Alamein</w:t>
            </w:r>
            <w:proofErr w:type="spellEnd"/>
          </w:p>
        </w:tc>
        <w:tc>
          <w:tcPr>
            <w:tcW w:w="939" w:type="dxa"/>
          </w:tcPr>
          <w:p w14:paraId="31CB727D" w14:textId="77777777" w:rsidR="00162DE4" w:rsidRDefault="00162DE4" w:rsidP="00043E10">
            <w:r>
              <w:lastRenderedPageBreak/>
              <w:t>42/43</w:t>
            </w:r>
          </w:p>
        </w:tc>
        <w:tc>
          <w:tcPr>
            <w:tcW w:w="4356" w:type="dxa"/>
          </w:tcPr>
          <w:p w14:paraId="64F3FD39" w14:textId="219F4201" w:rsidR="00162DE4" w:rsidRPr="00932209" w:rsidRDefault="00162DE4" w:rsidP="00A320A2">
            <w:r w:rsidRPr="00043E10">
              <w:t xml:space="preserve">Den Angriff </w:t>
            </w:r>
            <w:r w:rsidR="007C5336">
              <w:t xml:space="preserve">der Wehrmacht </w:t>
            </w:r>
            <w:r w:rsidRPr="00043E10">
              <w:t xml:space="preserve">auf die Sowjetunion beschreiben; eine Bildquelle zum </w:t>
            </w:r>
            <w:r w:rsidRPr="00043E10">
              <w:lastRenderedPageBreak/>
              <w:t xml:space="preserve">Zweiten Weltkrieg interpretieren; die Niederlage der Wehrmacht bei EL </w:t>
            </w:r>
            <w:proofErr w:type="spellStart"/>
            <w:r w:rsidRPr="00043E10">
              <w:t>Alamein</w:t>
            </w:r>
            <w:proofErr w:type="spellEnd"/>
            <w:r w:rsidRPr="00043E10">
              <w:t xml:space="preserve"> beschreiben; Schwerpunkte von Darstellungen analysieren</w:t>
            </w:r>
          </w:p>
        </w:tc>
        <w:tc>
          <w:tcPr>
            <w:tcW w:w="4219" w:type="dxa"/>
          </w:tcPr>
          <w:p w14:paraId="7F466F69" w14:textId="6A3528A1" w:rsidR="00162DE4" w:rsidRPr="00932209" w:rsidRDefault="00162DE4" w:rsidP="00F4274B">
            <w:r w:rsidRPr="00043E10">
              <w:lastRenderedPageBreak/>
              <w:t xml:space="preserve">Anhand von Bildquellen die beiden großen Kriegsschauplätze als </w:t>
            </w:r>
            <w:r w:rsidR="00F4274B">
              <w:t>Orte</w:t>
            </w:r>
            <w:r w:rsidRPr="00043E10">
              <w:t xml:space="preserve"> massiver </w:t>
            </w:r>
            <w:r w:rsidRPr="00043E10">
              <w:lastRenderedPageBreak/>
              <w:t xml:space="preserve">Niederlagen mit </w:t>
            </w:r>
            <w:r>
              <w:t>großen</w:t>
            </w:r>
            <w:r w:rsidRPr="00043E10">
              <w:t xml:space="preserve"> Verlusten der Wehrmacht betrachten; Wendepunkte im Krieg</w:t>
            </w:r>
          </w:p>
        </w:tc>
        <w:tc>
          <w:tcPr>
            <w:tcW w:w="1378" w:type="dxa"/>
            <w:vMerge/>
          </w:tcPr>
          <w:p w14:paraId="4C2D0B13" w14:textId="77777777" w:rsidR="00162DE4" w:rsidRDefault="00162DE4" w:rsidP="00043E10"/>
        </w:tc>
      </w:tr>
      <w:tr w:rsidR="00162DE4" w14:paraId="594F6EE1" w14:textId="77777777" w:rsidTr="002C0213">
        <w:tc>
          <w:tcPr>
            <w:tcW w:w="3385" w:type="dxa"/>
          </w:tcPr>
          <w:p w14:paraId="0C497ABB" w14:textId="77777777" w:rsidR="00162DE4" w:rsidRDefault="00162DE4" w:rsidP="00043E10">
            <w:r>
              <w:t>Kriegsende</w:t>
            </w:r>
          </w:p>
          <w:p w14:paraId="79F608B5" w14:textId="77777777" w:rsidR="00162DE4" w:rsidRDefault="00162DE4" w:rsidP="00043E10">
            <w:r>
              <w:t>- Kriegsende in Europa</w:t>
            </w:r>
          </w:p>
          <w:p w14:paraId="6EB91178" w14:textId="77777777" w:rsidR="00162DE4" w:rsidRDefault="00162DE4" w:rsidP="00043E10">
            <w:r>
              <w:t>- Kriegsende in Asien</w:t>
            </w:r>
          </w:p>
        </w:tc>
        <w:tc>
          <w:tcPr>
            <w:tcW w:w="939" w:type="dxa"/>
          </w:tcPr>
          <w:p w14:paraId="4CE02367" w14:textId="77777777" w:rsidR="00162DE4" w:rsidRDefault="00162DE4" w:rsidP="00043E10">
            <w:r>
              <w:t>44/45</w:t>
            </w:r>
          </w:p>
        </w:tc>
        <w:tc>
          <w:tcPr>
            <w:tcW w:w="4356" w:type="dxa"/>
          </w:tcPr>
          <w:p w14:paraId="4DBAF52B" w14:textId="744AC4CA" w:rsidR="00162DE4" w:rsidRPr="00932209" w:rsidRDefault="00162DE4" w:rsidP="00043E10">
            <w:r w:rsidRPr="00043E10">
              <w:t>Das Kriegsende in Europa beschreiben; eine Bildquelle zum Zweiten Weltkrieg interpretieren; das Kriegsende in Japan beschreiben; Diskussionen zur Nutzung von historischen Erkenntnissen für Gegenwart und Zukunft führen</w:t>
            </w:r>
          </w:p>
        </w:tc>
        <w:tc>
          <w:tcPr>
            <w:tcW w:w="4219" w:type="dxa"/>
          </w:tcPr>
          <w:p w14:paraId="185C48CB" w14:textId="39451AB4" w:rsidR="00162DE4" w:rsidRPr="00932209" w:rsidRDefault="00162DE4" w:rsidP="00402E59">
            <w:r w:rsidRPr="00043E10">
              <w:t>Der „Totale Krieg“ und die Rückeroberung Europas durch die Alliierten; Kapitulation der Wehrmacht – Kriegsende in Eu</w:t>
            </w:r>
            <w:r w:rsidR="00402E59">
              <w:t>ropa; Atombombenabwurf in Japan –</w:t>
            </w:r>
            <w:r w:rsidRPr="00043E10">
              <w:t xml:space="preserve"> Kriegsende in Asien; Zitate dazu</w:t>
            </w:r>
          </w:p>
        </w:tc>
        <w:tc>
          <w:tcPr>
            <w:tcW w:w="1378" w:type="dxa"/>
            <w:vMerge/>
          </w:tcPr>
          <w:p w14:paraId="276142E1" w14:textId="77777777" w:rsidR="00162DE4" w:rsidRDefault="00162DE4" w:rsidP="00043E10"/>
        </w:tc>
      </w:tr>
      <w:tr w:rsidR="00162DE4" w14:paraId="364E9FEF" w14:textId="77777777" w:rsidTr="002C0213">
        <w:tc>
          <w:tcPr>
            <w:tcW w:w="3385" w:type="dxa"/>
          </w:tcPr>
          <w:p w14:paraId="575D8FF8" w14:textId="77777777" w:rsidR="00162DE4" w:rsidRDefault="00162DE4" w:rsidP="0036066D">
            <w:r>
              <w:t>Die Welt nach 1945</w:t>
            </w:r>
          </w:p>
          <w:p w14:paraId="3B68FBF4" w14:textId="20D078B0" w:rsidR="00162DE4" w:rsidRDefault="00162DE4" w:rsidP="0036066D">
            <w:r>
              <w:t>- Planwirtschaft oder Marktwirtschaft</w:t>
            </w:r>
            <w:r w:rsidR="00C04FAF">
              <w:t>?</w:t>
            </w:r>
          </w:p>
          <w:p w14:paraId="459697D5" w14:textId="77777777" w:rsidR="00162DE4" w:rsidRDefault="00162DE4" w:rsidP="0036066D">
            <w:r>
              <w:t>- Die Gründung der UNO</w:t>
            </w:r>
          </w:p>
        </w:tc>
        <w:tc>
          <w:tcPr>
            <w:tcW w:w="939" w:type="dxa"/>
          </w:tcPr>
          <w:p w14:paraId="3D4B9833" w14:textId="77777777" w:rsidR="00162DE4" w:rsidRDefault="00162DE4" w:rsidP="00043E10">
            <w:r>
              <w:t>46/47</w:t>
            </w:r>
          </w:p>
        </w:tc>
        <w:tc>
          <w:tcPr>
            <w:tcW w:w="4356" w:type="dxa"/>
          </w:tcPr>
          <w:p w14:paraId="181AC3DB" w14:textId="7AD102E2" w:rsidR="00162DE4" w:rsidRPr="00932209" w:rsidRDefault="00162DE4" w:rsidP="00C04FAF">
            <w:r w:rsidRPr="0036066D">
              <w:t xml:space="preserve">Die Staaten benennen, die nach 1955 von der Sowjetunion abhängig waren; die Besatzungszonen in Österreich lokalisieren; wichtige Ziele der UNO zusammenfassen; </w:t>
            </w:r>
            <w:r w:rsidR="00C04FAF">
              <w:t>den Text der Gründungsurkunde der UNO erläutern</w:t>
            </w:r>
          </w:p>
        </w:tc>
        <w:tc>
          <w:tcPr>
            <w:tcW w:w="4219" w:type="dxa"/>
          </w:tcPr>
          <w:p w14:paraId="55D86E8A" w14:textId="56DAFF2D" w:rsidR="00162DE4" w:rsidRPr="00932209" w:rsidRDefault="00162DE4" w:rsidP="003B10B5">
            <w:r w:rsidRPr="0036066D">
              <w:t>Teilung Europas in „Zonen“ – Besatzung durch die Alliierten; Besatzungszonen in Österreich (Karte); Marsh</w:t>
            </w:r>
            <w:r w:rsidR="00964D4D">
              <w:t>all-P</w:t>
            </w:r>
            <w:r w:rsidRPr="0036066D">
              <w:t>lan; „Eiserner Vorhang“ – kommunistische Volksdemokratien; Gründung und Organisation d</w:t>
            </w:r>
            <w:r w:rsidR="0030086E">
              <w:t>er UNO; Charta der UNO; Denkmal</w:t>
            </w:r>
            <w:r w:rsidRPr="0036066D">
              <w:t xml:space="preserve"> „</w:t>
            </w:r>
            <w:r w:rsidR="003B10B5" w:rsidRPr="0036066D">
              <w:t xml:space="preserve">Schwerter </w:t>
            </w:r>
            <w:r w:rsidR="003B10B5">
              <w:t>zu Pflugscharen</w:t>
            </w:r>
            <w:r w:rsidRPr="0036066D">
              <w:t>“</w:t>
            </w:r>
          </w:p>
        </w:tc>
        <w:tc>
          <w:tcPr>
            <w:tcW w:w="1378" w:type="dxa"/>
            <w:vMerge/>
          </w:tcPr>
          <w:p w14:paraId="6B1596FF" w14:textId="77777777" w:rsidR="00162DE4" w:rsidRDefault="00162DE4" w:rsidP="00043E10"/>
        </w:tc>
      </w:tr>
      <w:tr w:rsidR="00162DE4" w14:paraId="2AAF64CA" w14:textId="77777777" w:rsidTr="002C0213">
        <w:tc>
          <w:tcPr>
            <w:tcW w:w="3385" w:type="dxa"/>
            <w:tcBorders>
              <w:bottom w:val="single" w:sz="12" w:space="0" w:color="auto"/>
            </w:tcBorders>
          </w:tcPr>
          <w:p w14:paraId="015A71DD" w14:textId="77777777" w:rsidR="00162DE4" w:rsidRDefault="00162DE4" w:rsidP="0036066D">
            <w:r>
              <w:t>Politik braucht Wirtschaft</w:t>
            </w:r>
          </w:p>
          <w:p w14:paraId="05CEDD31" w14:textId="77777777" w:rsidR="00162DE4" w:rsidRDefault="00162DE4" w:rsidP="0036066D">
            <w:r>
              <w:t>- COMECON und Warschauer Pakt</w:t>
            </w:r>
          </w:p>
          <w:p w14:paraId="6C08533A" w14:textId="77777777" w:rsidR="00162DE4" w:rsidRDefault="00162DE4" w:rsidP="0036066D">
            <w:r>
              <w:t>- NATO und OECD</w:t>
            </w:r>
          </w:p>
        </w:tc>
        <w:tc>
          <w:tcPr>
            <w:tcW w:w="939" w:type="dxa"/>
            <w:tcBorders>
              <w:bottom w:val="single" w:sz="12" w:space="0" w:color="auto"/>
            </w:tcBorders>
          </w:tcPr>
          <w:p w14:paraId="166DC6C6" w14:textId="77777777" w:rsidR="00162DE4" w:rsidRDefault="00162DE4" w:rsidP="00043E10">
            <w:r>
              <w:t>48/49</w:t>
            </w:r>
          </w:p>
        </w:tc>
        <w:tc>
          <w:tcPr>
            <w:tcW w:w="4356" w:type="dxa"/>
            <w:tcBorders>
              <w:bottom w:val="single" w:sz="12" w:space="0" w:color="auto"/>
            </w:tcBorders>
          </w:tcPr>
          <w:p w14:paraId="0C6F6756" w14:textId="0249C84A" w:rsidR="00162DE4" w:rsidRPr="0036066D" w:rsidRDefault="00162DE4" w:rsidP="00043E10">
            <w:r w:rsidRPr="0036066D">
              <w:t>„COMECON“ und „Warschauer Pakt“ beschreiben; skizzieren, welche Teile Europas zum sogenannten „Ostblock“ gehörten; die Entstehung der Machtblöcke nach dem Zweiten Weltkrieg erklären; den Zusammenhang zwischen wirtschaftlichen Hilfsprogrammen und politischer Einflussnahme erläutern</w:t>
            </w:r>
          </w:p>
        </w:tc>
        <w:tc>
          <w:tcPr>
            <w:tcW w:w="4219" w:type="dxa"/>
            <w:tcBorders>
              <w:bottom w:val="single" w:sz="12" w:space="0" w:color="auto"/>
            </w:tcBorders>
          </w:tcPr>
          <w:p w14:paraId="28DBF3B5" w14:textId="53760D1A" w:rsidR="00162DE4" w:rsidRPr="0036066D" w:rsidRDefault="00162DE4" w:rsidP="00A147B5">
            <w:r w:rsidRPr="0036066D">
              <w:t>Organisation und Ziele der Warschauer-Pakt-Staaten; COMECON als Wirtschaftsprogramm für den Ostblock; Ziele von NATO und OECD: Stoppen des Kommunismus; Bild: Durchschn</w:t>
            </w:r>
            <w:r w:rsidR="00A147B5">
              <w:t>eiden des „Eisernen Vorhangs“ an der österreichisch-ungarischen Grenze</w:t>
            </w:r>
            <w:r w:rsidRPr="0036066D">
              <w:t xml:space="preserve">; </w:t>
            </w:r>
            <w:r w:rsidR="007573ED">
              <w:t>Plakat und Quelle zum „Marshall-</w:t>
            </w:r>
            <w:r w:rsidRPr="0036066D">
              <w:t>Plan“</w:t>
            </w:r>
          </w:p>
        </w:tc>
        <w:tc>
          <w:tcPr>
            <w:tcW w:w="1378" w:type="dxa"/>
            <w:vMerge/>
            <w:tcBorders>
              <w:bottom w:val="single" w:sz="12" w:space="0" w:color="auto"/>
            </w:tcBorders>
          </w:tcPr>
          <w:p w14:paraId="192139B4" w14:textId="77777777" w:rsidR="00162DE4" w:rsidRDefault="00162DE4" w:rsidP="00043E10"/>
        </w:tc>
      </w:tr>
      <w:tr w:rsidR="00963881" w14:paraId="65E07A86" w14:textId="77777777" w:rsidTr="002C0213">
        <w:tc>
          <w:tcPr>
            <w:tcW w:w="3385" w:type="dxa"/>
            <w:tcBorders>
              <w:top w:val="single" w:sz="12" w:space="0" w:color="auto"/>
            </w:tcBorders>
          </w:tcPr>
          <w:p w14:paraId="25BA6E47" w14:textId="77777777" w:rsidR="00963881" w:rsidRDefault="00963881" w:rsidP="0036066D">
            <w:r>
              <w:t xml:space="preserve">Globalisierung im 20. und 21. Jahrhundert </w:t>
            </w:r>
          </w:p>
          <w:p w14:paraId="7C256BE9" w14:textId="77777777" w:rsidR="00963881" w:rsidRDefault="00963881" w:rsidP="0036066D">
            <w:r>
              <w:t>- Entkolonialisierung</w:t>
            </w:r>
          </w:p>
          <w:p w14:paraId="42A9CCD8" w14:textId="77777777" w:rsidR="00963881" w:rsidRDefault="00963881" w:rsidP="0036066D">
            <w:r>
              <w:t>- Globale Ungleichheit entsteht</w:t>
            </w:r>
          </w:p>
        </w:tc>
        <w:tc>
          <w:tcPr>
            <w:tcW w:w="939" w:type="dxa"/>
            <w:tcBorders>
              <w:top w:val="single" w:sz="12" w:space="0" w:color="auto"/>
            </w:tcBorders>
          </w:tcPr>
          <w:p w14:paraId="07245669" w14:textId="77777777" w:rsidR="00963881" w:rsidRDefault="00963881" w:rsidP="00043E10">
            <w:r>
              <w:t>50/51</w:t>
            </w:r>
          </w:p>
        </w:tc>
        <w:tc>
          <w:tcPr>
            <w:tcW w:w="4356" w:type="dxa"/>
            <w:tcBorders>
              <w:top w:val="single" w:sz="12" w:space="0" w:color="auto"/>
            </w:tcBorders>
          </w:tcPr>
          <w:p w14:paraId="1813A8C1" w14:textId="1CCFF6F8" w:rsidR="00963881" w:rsidRPr="0036066D" w:rsidRDefault="00963881" w:rsidP="00043E10">
            <w:r w:rsidRPr="0036066D">
              <w:t>Probleme willkürlicher Grenzziehungen beschreiben; eine Geschichtskarte zum Thema „Entkolonialisierung“ interpretieren; erklären, inwiefern viele ehemalige Kolonien immer noch nicht gänzlich selbstständig sind; Vorschläge zur Lösung von Problemen in den ehemaligen Kolonien erläutern</w:t>
            </w:r>
          </w:p>
        </w:tc>
        <w:tc>
          <w:tcPr>
            <w:tcW w:w="4219" w:type="dxa"/>
            <w:tcBorders>
              <w:top w:val="single" w:sz="12" w:space="0" w:color="auto"/>
            </w:tcBorders>
          </w:tcPr>
          <w:p w14:paraId="453DA6D7" w14:textId="22DE5964" w:rsidR="00963881" w:rsidRPr="0036066D" w:rsidRDefault="00963881" w:rsidP="00574DD9">
            <w:r w:rsidRPr="0036066D">
              <w:t xml:space="preserve">Überblick über ehemalige Kolonialgebiete in Afrika; Mahatma Ghandis gewaltloser Widerstand; Auswirkung der Machtblöcke auf die </w:t>
            </w:r>
            <w:r w:rsidR="00574DD9">
              <w:t>ehemaligen</w:t>
            </w:r>
            <w:r w:rsidRPr="0036066D">
              <w:t xml:space="preserve"> Kolonialgebiete; globale Ungleichheit: „Globaler Süden“; Karikatur: „Ungleichverteilung“</w:t>
            </w:r>
          </w:p>
        </w:tc>
        <w:tc>
          <w:tcPr>
            <w:tcW w:w="1378" w:type="dxa"/>
            <w:vMerge w:val="restart"/>
            <w:tcBorders>
              <w:top w:val="single" w:sz="12" w:space="0" w:color="auto"/>
            </w:tcBorders>
          </w:tcPr>
          <w:p w14:paraId="69365ED2" w14:textId="77777777" w:rsidR="00963881" w:rsidRPr="00C52645" w:rsidRDefault="00963881" w:rsidP="00043E10">
            <w:pPr>
              <w:rPr>
                <w:b/>
              </w:rPr>
            </w:pPr>
            <w:r w:rsidRPr="00C52645">
              <w:rPr>
                <w:b/>
              </w:rPr>
              <w:t>Dezember</w:t>
            </w:r>
          </w:p>
        </w:tc>
      </w:tr>
      <w:tr w:rsidR="00963881" w14:paraId="7C0E259D" w14:textId="77777777" w:rsidTr="002C0213">
        <w:tc>
          <w:tcPr>
            <w:tcW w:w="3385" w:type="dxa"/>
            <w:tcBorders>
              <w:bottom w:val="single" w:sz="12" w:space="0" w:color="auto"/>
            </w:tcBorders>
          </w:tcPr>
          <w:p w14:paraId="6FC95785" w14:textId="77777777" w:rsidR="00963881" w:rsidRDefault="00963881" w:rsidP="0036066D">
            <w:r>
              <w:t>Folgen der Globalisierung</w:t>
            </w:r>
          </w:p>
          <w:p w14:paraId="1A2F784A" w14:textId="77777777" w:rsidR="00963881" w:rsidRDefault="00963881" w:rsidP="0036066D">
            <w:r>
              <w:t>- Hilfe zur Selbsthilfe</w:t>
            </w:r>
          </w:p>
          <w:p w14:paraId="2A2662CF" w14:textId="77777777" w:rsidR="00963881" w:rsidRDefault="00963881" w:rsidP="0036066D">
            <w:r>
              <w:t>- Globalisierung – wer gewinnt?</w:t>
            </w:r>
          </w:p>
        </w:tc>
        <w:tc>
          <w:tcPr>
            <w:tcW w:w="939" w:type="dxa"/>
            <w:tcBorders>
              <w:bottom w:val="single" w:sz="12" w:space="0" w:color="auto"/>
            </w:tcBorders>
          </w:tcPr>
          <w:p w14:paraId="1DA97452" w14:textId="77777777" w:rsidR="00963881" w:rsidRDefault="00963881" w:rsidP="00043E10">
            <w:r>
              <w:t>52/53</w:t>
            </w:r>
          </w:p>
        </w:tc>
        <w:tc>
          <w:tcPr>
            <w:tcW w:w="4356" w:type="dxa"/>
            <w:tcBorders>
              <w:bottom w:val="single" w:sz="12" w:space="0" w:color="auto"/>
            </w:tcBorders>
          </w:tcPr>
          <w:p w14:paraId="08E02E75" w14:textId="40272063" w:rsidR="00963881" w:rsidRPr="0036066D" w:rsidRDefault="00472DDC" w:rsidP="00472DDC">
            <w:r>
              <w:t>Eine Statistik</w:t>
            </w:r>
            <w:r w:rsidR="00963881" w:rsidRPr="0036066D">
              <w:t xml:space="preserve"> zur Entwicklung</w:t>
            </w:r>
            <w:r>
              <w:t>shilfe interpretieren;</w:t>
            </w:r>
            <w:r w:rsidR="00963881" w:rsidRPr="0036066D">
              <w:t xml:space="preserve"> </w:t>
            </w:r>
            <w:r>
              <w:t>die Methode „Diagramme“ anwenden; D</w:t>
            </w:r>
            <w:r w:rsidRPr="0036066D">
              <w:t>arstellungen und Argumente analysieren; Globalisierung und Klimaerwärmung in Zusammenhang bringen</w:t>
            </w:r>
          </w:p>
        </w:tc>
        <w:tc>
          <w:tcPr>
            <w:tcW w:w="4219" w:type="dxa"/>
            <w:tcBorders>
              <w:bottom w:val="single" w:sz="12" w:space="0" w:color="auto"/>
            </w:tcBorders>
          </w:tcPr>
          <w:p w14:paraId="1B62E89E" w14:textId="4CE8F123" w:rsidR="00963881" w:rsidRPr="0036066D" w:rsidRDefault="00963881" w:rsidP="00043E10">
            <w:r w:rsidRPr="0036066D">
              <w:t xml:space="preserve">Armutsgefährdung in unterschiedlichen Regionen der Welt; Hilfsprogramme machen auch abhängig; </w:t>
            </w:r>
            <w:r w:rsidR="001B37C7">
              <w:t>Diagramm</w:t>
            </w:r>
            <w:r w:rsidRPr="0036066D">
              <w:t xml:space="preserve"> „</w:t>
            </w:r>
            <w:r w:rsidR="001B37C7">
              <w:t>Entwicklungshilfe-</w:t>
            </w:r>
            <w:r w:rsidRPr="0036066D">
              <w:t xml:space="preserve">Geberländer“; Globalisierung und Klimawandel; hohe </w:t>
            </w:r>
            <w:r w:rsidRPr="0036066D">
              <w:lastRenderedPageBreak/>
              <w:t>Transportkosten, Umweltbelastung: Schaden/Nutzen?</w:t>
            </w:r>
          </w:p>
        </w:tc>
        <w:tc>
          <w:tcPr>
            <w:tcW w:w="1378" w:type="dxa"/>
            <w:vMerge/>
          </w:tcPr>
          <w:p w14:paraId="3C82AC06" w14:textId="77777777" w:rsidR="00963881" w:rsidRDefault="00963881" w:rsidP="00043E10"/>
        </w:tc>
      </w:tr>
      <w:tr w:rsidR="00963881" w14:paraId="74F4162B" w14:textId="77777777" w:rsidTr="00C52645">
        <w:tc>
          <w:tcPr>
            <w:tcW w:w="3385" w:type="dxa"/>
            <w:tcBorders>
              <w:top w:val="single" w:sz="4" w:space="0" w:color="auto"/>
            </w:tcBorders>
          </w:tcPr>
          <w:p w14:paraId="45C5E428" w14:textId="77777777" w:rsidR="00963881" w:rsidRDefault="00963881" w:rsidP="0036066D">
            <w:r>
              <w:t>Vom Land in die Stadt</w:t>
            </w:r>
          </w:p>
          <w:p w14:paraId="53CEB091" w14:textId="77777777" w:rsidR="00963881" w:rsidRDefault="00963881" w:rsidP="0036066D">
            <w:r>
              <w:t>- Landflucht im 20. und 21. Jahrhundert</w:t>
            </w:r>
          </w:p>
          <w:p w14:paraId="3B5882F1" w14:textId="77777777" w:rsidR="00963881" w:rsidRDefault="00963881" w:rsidP="0036066D">
            <w:r>
              <w:t>- Städte, Städte, Städte</w:t>
            </w:r>
          </w:p>
        </w:tc>
        <w:tc>
          <w:tcPr>
            <w:tcW w:w="939" w:type="dxa"/>
            <w:tcBorders>
              <w:top w:val="single" w:sz="4" w:space="0" w:color="auto"/>
            </w:tcBorders>
          </w:tcPr>
          <w:p w14:paraId="4DA43057" w14:textId="77777777" w:rsidR="00963881" w:rsidRDefault="00963881" w:rsidP="00043E10">
            <w:r>
              <w:t>54/55</w:t>
            </w:r>
          </w:p>
        </w:tc>
        <w:tc>
          <w:tcPr>
            <w:tcW w:w="4356" w:type="dxa"/>
            <w:tcBorders>
              <w:top w:val="single" w:sz="4" w:space="0" w:color="auto"/>
            </w:tcBorders>
          </w:tcPr>
          <w:p w14:paraId="2EDF5CD0" w14:textId="258545EB" w:rsidR="00963881" w:rsidRPr="0036066D" w:rsidRDefault="00963881" w:rsidP="00331AF8">
            <w:r w:rsidRPr="00162DE4">
              <w:t>Den Begriff „Landflucht“ erklären; eine grafische Darstellung zur Entwicklung der Landflucht in Österreich bes</w:t>
            </w:r>
            <w:r w:rsidR="000D4F9E">
              <w:t>chreiben; Vor-</w:t>
            </w:r>
            <w:r w:rsidR="00982873">
              <w:t xml:space="preserve"> und Nachteile des Stadtl</w:t>
            </w:r>
            <w:r w:rsidRPr="00162DE4">
              <w:t xml:space="preserve">ebens schildern; die Meinung von Menschen meiner Umgebung über das Leben in Städten wiedergeben; die </w:t>
            </w:r>
            <w:r w:rsidRPr="00BB542D">
              <w:t>Methode „Interviews“</w:t>
            </w:r>
            <w:r w:rsidRPr="00162DE4">
              <w:t xml:space="preserve"> anwenden</w:t>
            </w:r>
          </w:p>
        </w:tc>
        <w:tc>
          <w:tcPr>
            <w:tcW w:w="4219" w:type="dxa"/>
            <w:tcBorders>
              <w:top w:val="single" w:sz="4" w:space="0" w:color="auto"/>
            </w:tcBorders>
          </w:tcPr>
          <w:p w14:paraId="49F85DEB" w14:textId="6FD06BDB" w:rsidR="00963881" w:rsidRPr="0036066D" w:rsidRDefault="00963881" w:rsidP="00043E10">
            <w:r w:rsidRPr="00162DE4">
              <w:t>Gründe und Folgen der Landflucht; Dorfsterben; Stadt oder Land: Vor- und Nachteile; Verstädterung – Urbanisierung: Ballungszentren – Auswirkungen auf das Leben der Menschen; Statistik: Bevölkerungsveränderung in Österreich; Interviews über Vorlieben des Wohnens</w:t>
            </w:r>
          </w:p>
        </w:tc>
        <w:tc>
          <w:tcPr>
            <w:tcW w:w="1378" w:type="dxa"/>
            <w:vMerge/>
          </w:tcPr>
          <w:p w14:paraId="5837EFB7" w14:textId="77777777" w:rsidR="00963881" w:rsidRDefault="00963881" w:rsidP="00043E10"/>
        </w:tc>
      </w:tr>
      <w:tr w:rsidR="00963881" w14:paraId="307C7DB1" w14:textId="77777777" w:rsidTr="002C0213">
        <w:tc>
          <w:tcPr>
            <w:tcW w:w="3385" w:type="dxa"/>
          </w:tcPr>
          <w:p w14:paraId="530375E4" w14:textId="77777777" w:rsidR="00963881" w:rsidRDefault="00963881" w:rsidP="00162DE4">
            <w:r>
              <w:t>Globalisierte Kultur</w:t>
            </w:r>
          </w:p>
          <w:p w14:paraId="46CE98D9" w14:textId="423173F5" w:rsidR="00963881" w:rsidRDefault="00963881" w:rsidP="00162DE4">
            <w:r>
              <w:t xml:space="preserve">- </w:t>
            </w:r>
            <w:r w:rsidR="00A80C9F">
              <w:t>Weltkultur</w:t>
            </w:r>
          </w:p>
          <w:p w14:paraId="7ECAA1AF" w14:textId="77777777" w:rsidR="00963881" w:rsidRDefault="00963881" w:rsidP="00162DE4">
            <w:r>
              <w:t>- Wege des Austausches</w:t>
            </w:r>
          </w:p>
        </w:tc>
        <w:tc>
          <w:tcPr>
            <w:tcW w:w="939" w:type="dxa"/>
          </w:tcPr>
          <w:p w14:paraId="3EA9A325" w14:textId="77777777" w:rsidR="00963881" w:rsidRDefault="00963881" w:rsidP="00043E10">
            <w:r>
              <w:t>56/57</w:t>
            </w:r>
          </w:p>
        </w:tc>
        <w:tc>
          <w:tcPr>
            <w:tcW w:w="4356" w:type="dxa"/>
          </w:tcPr>
          <w:p w14:paraId="0CE4A3ED" w14:textId="77777777" w:rsidR="00963881" w:rsidRPr="0036066D" w:rsidRDefault="00963881" w:rsidP="00043E10">
            <w:r w:rsidRPr="00963881">
              <w:t>Kulturbereiche nennen, die sich über die ganze Welt verbreiteten; erklären, wie moderne Medien den Kulturaustausch beeinflussen</w:t>
            </w:r>
          </w:p>
        </w:tc>
        <w:tc>
          <w:tcPr>
            <w:tcW w:w="4219" w:type="dxa"/>
          </w:tcPr>
          <w:p w14:paraId="3A717AA3" w14:textId="1D3350B2" w:rsidR="00963881" w:rsidRPr="0036066D" w:rsidRDefault="00963881" w:rsidP="00043E10">
            <w:r w:rsidRPr="00963881">
              <w:t>Kulturaustausch im Laufe der Geschichte; verschiedene Bereiche der Kultur werden weltweit vernetzt; Internet als wichtiges „Transportmittel“</w:t>
            </w:r>
          </w:p>
        </w:tc>
        <w:tc>
          <w:tcPr>
            <w:tcW w:w="1378" w:type="dxa"/>
            <w:vMerge/>
          </w:tcPr>
          <w:p w14:paraId="2E7A9A41" w14:textId="77777777" w:rsidR="00963881" w:rsidRDefault="00963881" w:rsidP="00043E10"/>
        </w:tc>
      </w:tr>
      <w:tr w:rsidR="00963881" w14:paraId="07F532FF" w14:textId="77777777" w:rsidTr="002C0213">
        <w:tc>
          <w:tcPr>
            <w:tcW w:w="3385" w:type="dxa"/>
          </w:tcPr>
          <w:p w14:paraId="32EEAD1E" w14:textId="77777777" w:rsidR="00963881" w:rsidRDefault="00963881" w:rsidP="0036066D">
            <w:r w:rsidRPr="00963881">
              <w:t>Basis und Plus – Das kann ich!</w:t>
            </w:r>
          </w:p>
        </w:tc>
        <w:tc>
          <w:tcPr>
            <w:tcW w:w="939" w:type="dxa"/>
          </w:tcPr>
          <w:p w14:paraId="09742C1F" w14:textId="77777777" w:rsidR="00963881" w:rsidRDefault="00963881" w:rsidP="00043E10">
            <w:r>
              <w:t>58/59</w:t>
            </w:r>
          </w:p>
        </w:tc>
        <w:tc>
          <w:tcPr>
            <w:tcW w:w="4356" w:type="dxa"/>
          </w:tcPr>
          <w:p w14:paraId="092A1D79" w14:textId="7D8D01CA" w:rsidR="00963881" w:rsidRPr="0036066D" w:rsidRDefault="00D01333" w:rsidP="00963881">
            <w:r>
              <w:rPr>
                <w:rFonts w:eastAsia="Calibri"/>
              </w:rPr>
              <w:t>Reflexion und Evaluation</w:t>
            </w:r>
          </w:p>
        </w:tc>
        <w:tc>
          <w:tcPr>
            <w:tcW w:w="4219" w:type="dxa"/>
          </w:tcPr>
          <w:p w14:paraId="2FB95D16" w14:textId="4B6823C1" w:rsidR="00963881" w:rsidRPr="0036066D" w:rsidRDefault="00963881" w:rsidP="00215266">
            <w:r w:rsidRPr="00963881">
              <w:t>Bilder</w:t>
            </w:r>
            <w:r w:rsidR="00215266">
              <w:t xml:space="preserve"> zum Modulthema</w:t>
            </w:r>
            <w:r w:rsidRPr="00963881">
              <w:t xml:space="preserve">: </w:t>
            </w:r>
            <w:r w:rsidR="00215266">
              <w:t xml:space="preserve">Gemälde „Das rote Ei“ von Oskar Kokoschka, </w:t>
            </w:r>
            <w:r w:rsidR="006B6BEA">
              <w:t xml:space="preserve">Mahatma </w:t>
            </w:r>
            <w:r w:rsidR="00215266">
              <w:t xml:space="preserve">Gandhis Verhaftung; Ausschnitt aus Kinderbuch; </w:t>
            </w:r>
            <w:r w:rsidRPr="00963881">
              <w:t>Wege, dem Rassismus heute zu begegnen</w:t>
            </w:r>
          </w:p>
        </w:tc>
        <w:tc>
          <w:tcPr>
            <w:tcW w:w="1378" w:type="dxa"/>
            <w:vMerge/>
          </w:tcPr>
          <w:p w14:paraId="7534DC52" w14:textId="77777777" w:rsidR="00963881" w:rsidRDefault="00963881" w:rsidP="00043E10"/>
        </w:tc>
      </w:tr>
      <w:tr w:rsidR="00963881" w14:paraId="21BCCB8D" w14:textId="77777777" w:rsidTr="00963881">
        <w:tc>
          <w:tcPr>
            <w:tcW w:w="14277" w:type="dxa"/>
            <w:gridSpan w:val="5"/>
            <w:tcBorders>
              <w:top w:val="single" w:sz="12" w:space="0" w:color="auto"/>
            </w:tcBorders>
            <w:shd w:val="clear" w:color="auto" w:fill="F2F2F2" w:themeFill="background1" w:themeFillShade="F2"/>
          </w:tcPr>
          <w:p w14:paraId="64B22831" w14:textId="77777777" w:rsidR="00963881" w:rsidRDefault="00963881" w:rsidP="00043E10">
            <w:r>
              <w:rPr>
                <w:rFonts w:cs="Arial"/>
                <w:b/>
                <w:szCs w:val="20"/>
              </w:rPr>
              <w:t>Rassismus, Genozide und Menschenrechte</w:t>
            </w:r>
          </w:p>
        </w:tc>
      </w:tr>
      <w:tr w:rsidR="00307E54" w14:paraId="35E4D159" w14:textId="77777777" w:rsidTr="002C0213">
        <w:tc>
          <w:tcPr>
            <w:tcW w:w="3385" w:type="dxa"/>
          </w:tcPr>
          <w:p w14:paraId="62D99B57" w14:textId="039EF96D" w:rsidR="00307E54" w:rsidRDefault="00307E54" w:rsidP="00963881">
            <w:r>
              <w:t>Antisemitismus in der Zeit des Nationalsozialismus</w:t>
            </w:r>
            <w:r w:rsidR="001F7F4D">
              <w:t>;</w:t>
            </w:r>
          </w:p>
          <w:p w14:paraId="51293E82" w14:textId="4045DE40" w:rsidR="00307E54" w:rsidRPr="00963881" w:rsidRDefault="001F7F4D" w:rsidP="001F7F4D">
            <w:r>
              <w:t>Kampf gegen Rassismus –</w:t>
            </w:r>
            <w:r w:rsidR="00307E54">
              <w:t xml:space="preserve"> heute</w:t>
            </w:r>
          </w:p>
        </w:tc>
        <w:tc>
          <w:tcPr>
            <w:tcW w:w="939" w:type="dxa"/>
          </w:tcPr>
          <w:p w14:paraId="364FDC44" w14:textId="77777777" w:rsidR="00307E54" w:rsidRDefault="00307E54" w:rsidP="00043E10">
            <w:r>
              <w:t>60/61</w:t>
            </w:r>
          </w:p>
        </w:tc>
        <w:tc>
          <w:tcPr>
            <w:tcW w:w="4356" w:type="dxa"/>
          </w:tcPr>
          <w:p w14:paraId="30C1EAC8" w14:textId="77777777" w:rsidR="00307E54" w:rsidRDefault="00307E54" w:rsidP="00963881">
            <w:r>
              <w:t>Bilder zum Modulthema analysieren;</w:t>
            </w:r>
          </w:p>
          <w:p w14:paraId="1A58B87A" w14:textId="40717563" w:rsidR="00307E54" w:rsidRDefault="00307E54" w:rsidP="00963881">
            <w:r>
              <w:t>eigene Ideen zur Gestaltung</w:t>
            </w:r>
            <w:r w:rsidR="00E369D0">
              <w:t xml:space="preserve"> des Moduleinstiegs diskutieren</w:t>
            </w:r>
          </w:p>
        </w:tc>
        <w:tc>
          <w:tcPr>
            <w:tcW w:w="4219" w:type="dxa"/>
          </w:tcPr>
          <w:p w14:paraId="58A9CE2D" w14:textId="3743B7E8" w:rsidR="00307E54" w:rsidRPr="00963881" w:rsidRDefault="006B6BEA" w:rsidP="004A4884">
            <w:r>
              <w:t>Bilder: Novemberpogrom;</w:t>
            </w:r>
            <w:r w:rsidR="00307E54" w:rsidRPr="00963881">
              <w:t xml:space="preserve"> Demonstration Überlebender der KZ-Inhaftierung; Wege, dem Rassismus heute zu begegnen</w:t>
            </w:r>
            <w:r>
              <w:t>: Schule in Berlin;</w:t>
            </w:r>
            <w:r w:rsidR="0088325D">
              <w:t xml:space="preserve"> Internationaler Strafgerichtshof</w:t>
            </w:r>
          </w:p>
        </w:tc>
        <w:tc>
          <w:tcPr>
            <w:tcW w:w="1378" w:type="dxa"/>
            <w:vMerge w:val="restart"/>
          </w:tcPr>
          <w:p w14:paraId="0557747C" w14:textId="77777777" w:rsidR="00307E54" w:rsidRPr="00C52645" w:rsidRDefault="00307E54" w:rsidP="00043E10">
            <w:pPr>
              <w:rPr>
                <w:b/>
              </w:rPr>
            </w:pPr>
            <w:r w:rsidRPr="00C52645">
              <w:rPr>
                <w:b/>
              </w:rPr>
              <w:t>Jänner</w:t>
            </w:r>
          </w:p>
          <w:p w14:paraId="071C6E40" w14:textId="77777777" w:rsidR="00307E54" w:rsidRDefault="00307E54" w:rsidP="00043E10"/>
          <w:p w14:paraId="68BE3F60" w14:textId="77777777" w:rsidR="00307E54" w:rsidRDefault="00307E54" w:rsidP="00043E10"/>
          <w:p w14:paraId="65923391" w14:textId="77777777" w:rsidR="00307E54" w:rsidRDefault="00307E54" w:rsidP="00043E10"/>
          <w:p w14:paraId="34D13EE2" w14:textId="77777777" w:rsidR="00307E54" w:rsidRDefault="00307E54" w:rsidP="00043E10"/>
          <w:p w14:paraId="5A662B95" w14:textId="77777777" w:rsidR="00307E54" w:rsidRDefault="00307E54" w:rsidP="00043E10"/>
          <w:p w14:paraId="1CA2D7E9" w14:textId="77777777" w:rsidR="00307E54" w:rsidRDefault="00307E54" w:rsidP="00043E10"/>
          <w:p w14:paraId="2E41C4E3" w14:textId="77777777" w:rsidR="00307E54" w:rsidRDefault="00307E54" w:rsidP="00043E10"/>
          <w:p w14:paraId="2C2AF7A2" w14:textId="77777777" w:rsidR="00307E54" w:rsidRDefault="00307E54" w:rsidP="00043E10"/>
          <w:p w14:paraId="076ABA0D" w14:textId="77777777" w:rsidR="00307E54" w:rsidRDefault="00307E54" w:rsidP="00043E10"/>
          <w:p w14:paraId="2470410B" w14:textId="77777777" w:rsidR="00307E54" w:rsidRDefault="00307E54" w:rsidP="00043E10"/>
          <w:p w14:paraId="017BFEF1" w14:textId="77777777" w:rsidR="00307E54" w:rsidRDefault="00307E54" w:rsidP="00043E10"/>
          <w:p w14:paraId="0CF02305" w14:textId="77777777" w:rsidR="00307E54" w:rsidRDefault="00307E54" w:rsidP="00043E10"/>
          <w:p w14:paraId="737C2485" w14:textId="77777777" w:rsidR="00307E54" w:rsidRDefault="00307E54" w:rsidP="00043E10"/>
          <w:p w14:paraId="7C920660" w14:textId="77777777" w:rsidR="00307E54" w:rsidRDefault="00307E54" w:rsidP="00043E10"/>
          <w:p w14:paraId="090B8372" w14:textId="77777777" w:rsidR="00307E54" w:rsidRDefault="00307E54" w:rsidP="00043E10"/>
          <w:p w14:paraId="19BE558D" w14:textId="77777777" w:rsidR="00307E54" w:rsidRDefault="00307E54" w:rsidP="00043E10"/>
        </w:tc>
      </w:tr>
      <w:tr w:rsidR="00307E54" w14:paraId="42524D66" w14:textId="77777777" w:rsidTr="002C0213">
        <w:tc>
          <w:tcPr>
            <w:tcW w:w="3385" w:type="dxa"/>
          </w:tcPr>
          <w:p w14:paraId="264015FB" w14:textId="77777777" w:rsidR="00307E54" w:rsidRDefault="00307E54" w:rsidP="00963881">
            <w:r>
              <w:t>Rassismus und Antisemitismus</w:t>
            </w:r>
          </w:p>
          <w:p w14:paraId="0397FF13" w14:textId="77777777" w:rsidR="00307E54" w:rsidRDefault="00307E54" w:rsidP="00963881">
            <w:r>
              <w:t>- Rassismus und Fremdenfeindlichkeit</w:t>
            </w:r>
          </w:p>
          <w:p w14:paraId="79213AEA" w14:textId="77777777" w:rsidR="00307E54" w:rsidRPr="00963881" w:rsidRDefault="00307E54" w:rsidP="00963881">
            <w:r>
              <w:t>- Antisemitismus</w:t>
            </w:r>
          </w:p>
        </w:tc>
        <w:tc>
          <w:tcPr>
            <w:tcW w:w="939" w:type="dxa"/>
          </w:tcPr>
          <w:p w14:paraId="0ADE19FF" w14:textId="77777777" w:rsidR="00307E54" w:rsidRDefault="00307E54" w:rsidP="00043E10">
            <w:r>
              <w:t>62/63</w:t>
            </w:r>
          </w:p>
        </w:tc>
        <w:tc>
          <w:tcPr>
            <w:tcW w:w="4356" w:type="dxa"/>
          </w:tcPr>
          <w:p w14:paraId="05981033" w14:textId="4678F2AE" w:rsidR="00307E54" w:rsidRDefault="00307E54" w:rsidP="00963881">
            <w:r w:rsidRPr="00963881">
              <w:t>Die Grundlagen von Rassismus beschreiben und erklären; eine Wandzeitung zum Thema „Euthanasie“ erstellen; den Begriff „Antisemitismus“ in eigenen Worten erklären; anhand einer bildlichen Informationsquelle eine Fragestellung</w:t>
            </w:r>
            <w:r w:rsidR="00E01FA4">
              <w:t xml:space="preserve"> bearbeiten und beantworten</w:t>
            </w:r>
          </w:p>
        </w:tc>
        <w:tc>
          <w:tcPr>
            <w:tcW w:w="4219" w:type="dxa"/>
          </w:tcPr>
          <w:p w14:paraId="35B22FB9" w14:textId="0230D1D1" w:rsidR="00307E54" w:rsidRPr="00963881" w:rsidRDefault="00307E54" w:rsidP="00043E10">
            <w:r w:rsidRPr="00963881">
              <w:t>Der Ursprung des Rassismus – Rassenlehren; Vorurteile und Fremdenfeindlichkeit; Zusammenhang von Einstellung und Handlung; die Geschichte des Antisemitismus und sein Höhepunkt im Nationalsozialismus; „Sündenbock-Denken“</w:t>
            </w:r>
          </w:p>
        </w:tc>
        <w:tc>
          <w:tcPr>
            <w:tcW w:w="1378" w:type="dxa"/>
            <w:vMerge/>
          </w:tcPr>
          <w:p w14:paraId="0FDD92B8" w14:textId="77777777" w:rsidR="00307E54" w:rsidRDefault="00307E54" w:rsidP="00043E10"/>
        </w:tc>
      </w:tr>
      <w:tr w:rsidR="00307E54" w14:paraId="3BEF75E1" w14:textId="77777777" w:rsidTr="002C0213">
        <w:tc>
          <w:tcPr>
            <w:tcW w:w="3385" w:type="dxa"/>
          </w:tcPr>
          <w:p w14:paraId="6A701081" w14:textId="77777777" w:rsidR="00307E54" w:rsidRDefault="00307E54" w:rsidP="00963881">
            <w:r>
              <w:t>Vernichtungspolitik im Nationalsozialismus</w:t>
            </w:r>
          </w:p>
          <w:p w14:paraId="68360585" w14:textId="77777777" w:rsidR="00307E54" w:rsidRDefault="00307E54" w:rsidP="00963881">
            <w:r>
              <w:t>- Massenmord</w:t>
            </w:r>
          </w:p>
          <w:p w14:paraId="7B7EA54A" w14:textId="77777777" w:rsidR="00307E54" w:rsidRPr="00963881" w:rsidRDefault="00307E54" w:rsidP="00963881">
            <w:r>
              <w:t>- Täterinnen und Täter, Mitläuferinnen und Mitläufer</w:t>
            </w:r>
          </w:p>
        </w:tc>
        <w:tc>
          <w:tcPr>
            <w:tcW w:w="939" w:type="dxa"/>
          </w:tcPr>
          <w:p w14:paraId="44981041" w14:textId="77777777" w:rsidR="00307E54" w:rsidRDefault="00307E54" w:rsidP="00043E10">
            <w:r>
              <w:t>64/65</w:t>
            </w:r>
          </w:p>
        </w:tc>
        <w:tc>
          <w:tcPr>
            <w:tcW w:w="4356" w:type="dxa"/>
          </w:tcPr>
          <w:p w14:paraId="18B45792" w14:textId="7AC98EC0" w:rsidR="00307E54" w:rsidRDefault="00265C6B" w:rsidP="00963881">
            <w:r>
              <w:t>Eine Zeichnung analysieren;</w:t>
            </w:r>
            <w:r w:rsidR="00307E54" w:rsidRPr="00963881">
              <w:t xml:space="preserve"> durch eine Internetrecherche Ziele und Aufgaben von Gedenkstätten herausarbeiten; zwischen Opfern, Täterinnen und Tätern sowie Mitläuferinnen und Mitläufern unterscheiden; eine Bildquelle und einen Text interpretieren</w:t>
            </w:r>
          </w:p>
        </w:tc>
        <w:tc>
          <w:tcPr>
            <w:tcW w:w="4219" w:type="dxa"/>
          </w:tcPr>
          <w:p w14:paraId="59903A3A" w14:textId="6AA3712C" w:rsidR="00307E54" w:rsidRPr="00963881" w:rsidRDefault="00307E54" w:rsidP="00755956">
            <w:r w:rsidRPr="00963881">
              <w:t xml:space="preserve">Konzentrations- und Vernichtungslager, </w:t>
            </w:r>
            <w:proofErr w:type="spellStart"/>
            <w:r w:rsidRPr="00963881">
              <w:t>Shoa</w:t>
            </w:r>
            <w:proofErr w:type="spellEnd"/>
            <w:r w:rsidRPr="00963881">
              <w:t xml:space="preserve">; verfolgte Menschengruppen; unterschiedliche Einstellungen und Verhaltensweisen gegenüber Rassismus im Deutschen Reich; Widerstand; Bild- und Textquelle </w:t>
            </w:r>
            <w:r w:rsidR="00755956">
              <w:t>zur</w:t>
            </w:r>
            <w:r w:rsidRPr="00963881">
              <w:t xml:space="preserve"> Verfolgungspolitik</w:t>
            </w:r>
          </w:p>
        </w:tc>
        <w:tc>
          <w:tcPr>
            <w:tcW w:w="1378" w:type="dxa"/>
            <w:vMerge/>
          </w:tcPr>
          <w:p w14:paraId="0D16BA23" w14:textId="77777777" w:rsidR="00307E54" w:rsidRDefault="00307E54" w:rsidP="00043E10"/>
        </w:tc>
      </w:tr>
      <w:tr w:rsidR="00307E54" w14:paraId="0554F214" w14:textId="77777777" w:rsidTr="002C0213">
        <w:tc>
          <w:tcPr>
            <w:tcW w:w="3385" w:type="dxa"/>
          </w:tcPr>
          <w:p w14:paraId="6C8A162C" w14:textId="77777777" w:rsidR="00307E54" w:rsidRDefault="00307E54" w:rsidP="00963881">
            <w:r>
              <w:t>Genozide</w:t>
            </w:r>
          </w:p>
          <w:p w14:paraId="0881833C" w14:textId="77777777" w:rsidR="00307E54" w:rsidRDefault="00307E54" w:rsidP="00963881">
            <w:r>
              <w:t>- Völkermorde</w:t>
            </w:r>
          </w:p>
          <w:p w14:paraId="6B9441FA" w14:textId="77777777" w:rsidR="00307E54" w:rsidRPr="00963881" w:rsidRDefault="00307E54" w:rsidP="00963881">
            <w:r>
              <w:t>- Der Internationale Strafgerichtshof</w:t>
            </w:r>
          </w:p>
        </w:tc>
        <w:tc>
          <w:tcPr>
            <w:tcW w:w="939" w:type="dxa"/>
          </w:tcPr>
          <w:p w14:paraId="31B401F7" w14:textId="77777777" w:rsidR="00307E54" w:rsidRDefault="00307E54" w:rsidP="00043E10">
            <w:r>
              <w:t>66/67</w:t>
            </w:r>
          </w:p>
        </w:tc>
        <w:tc>
          <w:tcPr>
            <w:tcW w:w="4356" w:type="dxa"/>
          </w:tcPr>
          <w:p w14:paraId="61BC3B2B" w14:textId="4FB4B3A8" w:rsidR="00307E54" w:rsidRDefault="00307E54" w:rsidP="006648BD">
            <w:r w:rsidRPr="00963881">
              <w:t xml:space="preserve">Den Begriff „Genozid“ in eigenen Worten </w:t>
            </w:r>
            <w:r w:rsidR="006648BD">
              <w:t>definieren</w:t>
            </w:r>
            <w:r w:rsidRPr="00963881">
              <w:t xml:space="preserve">; Völkermord von einer anderen Form gewalttätiger Auseinandersetzungen </w:t>
            </w:r>
            <w:r w:rsidRPr="00963881">
              <w:lastRenderedPageBreak/>
              <w:t>unterscheiden; die Aufgaben des Internationalen Strafgerichtshofes beschreiben; Informationen anhand einer Karte interpretieren</w:t>
            </w:r>
          </w:p>
        </w:tc>
        <w:tc>
          <w:tcPr>
            <w:tcW w:w="4219" w:type="dxa"/>
          </w:tcPr>
          <w:p w14:paraId="0D36C3AE" w14:textId="2840064C" w:rsidR="00307E54" w:rsidRPr="00963881" w:rsidRDefault="00307E54" w:rsidP="00043E10">
            <w:r w:rsidRPr="00963881">
              <w:lastRenderedPageBreak/>
              <w:t xml:space="preserve">Weltweite Völkermorde in der neueren Geschichte; besonderes Beispiel: Ruanda (Bild: Gedenkstätte); Vorgangsweisen gegen </w:t>
            </w:r>
            <w:r w:rsidRPr="00963881">
              <w:lastRenderedPageBreak/>
              <w:t xml:space="preserve">Völkermord: Internationaler Strafgerichtshof; Möglichkeiten der Bestrafung; Karte: </w:t>
            </w:r>
            <w:r w:rsidR="003B50B7">
              <w:t>Staaten, die den IStGH ablehnen</w:t>
            </w:r>
          </w:p>
        </w:tc>
        <w:tc>
          <w:tcPr>
            <w:tcW w:w="1378" w:type="dxa"/>
            <w:vMerge/>
          </w:tcPr>
          <w:p w14:paraId="08FDA2A3" w14:textId="77777777" w:rsidR="00307E54" w:rsidRDefault="00307E54" w:rsidP="00043E10"/>
        </w:tc>
      </w:tr>
      <w:tr w:rsidR="00307E54" w14:paraId="7CBD8EA3" w14:textId="77777777" w:rsidTr="002C0213">
        <w:tc>
          <w:tcPr>
            <w:tcW w:w="3385" w:type="dxa"/>
          </w:tcPr>
          <w:p w14:paraId="26D798D9" w14:textId="77777777" w:rsidR="00307E54" w:rsidRPr="00963881" w:rsidRDefault="00307E54" w:rsidP="0036066D">
            <w:r w:rsidRPr="00963881">
              <w:t>Basis und Plus – Das kann ich!</w:t>
            </w:r>
          </w:p>
        </w:tc>
        <w:tc>
          <w:tcPr>
            <w:tcW w:w="939" w:type="dxa"/>
          </w:tcPr>
          <w:p w14:paraId="380F7D6C" w14:textId="77777777" w:rsidR="00307E54" w:rsidRDefault="00307E54" w:rsidP="00043E10">
            <w:r>
              <w:t>68/69</w:t>
            </w:r>
          </w:p>
        </w:tc>
        <w:tc>
          <w:tcPr>
            <w:tcW w:w="4356" w:type="dxa"/>
          </w:tcPr>
          <w:p w14:paraId="34D9AC29" w14:textId="28E691D6" w:rsidR="00D01333" w:rsidRDefault="00D01333" w:rsidP="006352E2">
            <w:pPr>
              <w:rPr>
                <w:rFonts w:eastAsia="Calibri"/>
              </w:rPr>
            </w:pPr>
            <w:r>
              <w:rPr>
                <w:rFonts w:eastAsia="Calibri"/>
              </w:rPr>
              <w:t>Reflexion und Evaluation</w:t>
            </w:r>
            <w:r w:rsidR="00D50E21">
              <w:rPr>
                <w:rFonts w:eastAsia="Calibri"/>
              </w:rPr>
              <w:t>;</w:t>
            </w:r>
          </w:p>
          <w:p w14:paraId="77F170C4" w14:textId="12896D1E" w:rsidR="00307E54" w:rsidRPr="006352E2" w:rsidRDefault="003F0842" w:rsidP="006352E2">
            <w:r>
              <w:rPr>
                <w:rFonts w:eastAsia="Calibri"/>
              </w:rPr>
              <w:t xml:space="preserve">die </w:t>
            </w:r>
            <w:r w:rsidR="00307E54" w:rsidRPr="006352E2">
              <w:rPr>
                <w:b/>
              </w:rPr>
              <w:t>Methode „Medienkritik“</w:t>
            </w:r>
            <w:r w:rsidR="00D50E21">
              <w:rPr>
                <w:b/>
              </w:rPr>
              <w:t xml:space="preserve"> </w:t>
            </w:r>
            <w:r w:rsidR="00D50E21" w:rsidRPr="00D50E21">
              <w:t>anwenden</w:t>
            </w:r>
          </w:p>
        </w:tc>
        <w:tc>
          <w:tcPr>
            <w:tcW w:w="4219" w:type="dxa"/>
          </w:tcPr>
          <w:p w14:paraId="047FF8A2" w14:textId="43E6CB77" w:rsidR="00307E54" w:rsidRPr="00963881" w:rsidRDefault="00307E54" w:rsidP="009C617F">
            <w:r w:rsidRPr="006352E2">
              <w:t>Wortsuch</w:t>
            </w:r>
            <w:r>
              <w:t>e</w:t>
            </w:r>
            <w:r w:rsidRPr="006352E2">
              <w:t xml:space="preserve"> zur Begriffswiederholung; </w:t>
            </w:r>
            <w:r w:rsidR="009C617F">
              <w:t>Bilder</w:t>
            </w:r>
            <w:r w:rsidRPr="006352E2">
              <w:t xml:space="preserve"> von Überlebenden des KZ; </w:t>
            </w:r>
            <w:r w:rsidR="003B50B7">
              <w:t xml:space="preserve">Recherche zu Rassismus und Antisemitismus; </w:t>
            </w:r>
            <w:r w:rsidR="009C617F">
              <w:t>Bild</w:t>
            </w:r>
            <w:r w:rsidRPr="006352E2">
              <w:t xml:space="preserve">: Lichtermeer 1993 </w:t>
            </w:r>
            <w:r w:rsidR="003B50B7">
              <w:t xml:space="preserve">in </w:t>
            </w:r>
            <w:r w:rsidRPr="006352E2">
              <w:t>Wien</w:t>
            </w:r>
          </w:p>
        </w:tc>
        <w:tc>
          <w:tcPr>
            <w:tcW w:w="1378" w:type="dxa"/>
            <w:vMerge/>
          </w:tcPr>
          <w:p w14:paraId="3C7201D8" w14:textId="77777777" w:rsidR="00307E54" w:rsidRDefault="00307E54" w:rsidP="00043E10"/>
        </w:tc>
      </w:tr>
      <w:tr w:rsidR="006352E2" w14:paraId="58604AB5" w14:textId="77777777" w:rsidTr="006352E2">
        <w:tc>
          <w:tcPr>
            <w:tcW w:w="14277" w:type="dxa"/>
            <w:gridSpan w:val="5"/>
            <w:shd w:val="clear" w:color="auto" w:fill="F2F2F2" w:themeFill="background1" w:themeFillShade="F2"/>
          </w:tcPr>
          <w:p w14:paraId="0F15F4E2" w14:textId="77777777" w:rsidR="006352E2" w:rsidRDefault="006352E2" w:rsidP="00043E10">
            <w:r>
              <w:rPr>
                <w:rFonts w:cs="Arial"/>
                <w:b/>
                <w:szCs w:val="20"/>
              </w:rPr>
              <w:t>Geschichte und Erinnerung</w:t>
            </w:r>
          </w:p>
        </w:tc>
      </w:tr>
      <w:tr w:rsidR="00963881" w14:paraId="574D70D2" w14:textId="77777777" w:rsidTr="002C0213">
        <w:tc>
          <w:tcPr>
            <w:tcW w:w="3385" w:type="dxa"/>
            <w:tcBorders>
              <w:bottom w:val="single" w:sz="12" w:space="0" w:color="auto"/>
            </w:tcBorders>
          </w:tcPr>
          <w:p w14:paraId="011EDBF9" w14:textId="6CB04C55" w:rsidR="006352E2" w:rsidRDefault="009C4336" w:rsidP="006352E2">
            <w:r>
              <w:t>Erinnern</w:t>
            </w:r>
            <w:r w:rsidR="006352E2">
              <w:t xml:space="preserve"> – Gedenken</w:t>
            </w:r>
            <w:r>
              <w:t>;</w:t>
            </w:r>
          </w:p>
          <w:p w14:paraId="17E9873F" w14:textId="77777777" w:rsidR="00963881" w:rsidRPr="00963881" w:rsidRDefault="006352E2" w:rsidP="006352E2">
            <w:r>
              <w:t>Formen des Erinnerns: Denkmäler</w:t>
            </w:r>
          </w:p>
        </w:tc>
        <w:tc>
          <w:tcPr>
            <w:tcW w:w="939" w:type="dxa"/>
            <w:tcBorders>
              <w:bottom w:val="single" w:sz="12" w:space="0" w:color="auto"/>
            </w:tcBorders>
          </w:tcPr>
          <w:p w14:paraId="74F640AB" w14:textId="77777777" w:rsidR="00963881" w:rsidRDefault="006352E2" w:rsidP="00043E10">
            <w:r>
              <w:t>70/71</w:t>
            </w:r>
          </w:p>
        </w:tc>
        <w:tc>
          <w:tcPr>
            <w:tcW w:w="4356" w:type="dxa"/>
            <w:tcBorders>
              <w:bottom w:val="single" w:sz="12" w:space="0" w:color="auto"/>
            </w:tcBorders>
          </w:tcPr>
          <w:p w14:paraId="261BE216" w14:textId="6CD4E88B" w:rsidR="00963881" w:rsidRDefault="006352E2" w:rsidP="00963881">
            <w:r w:rsidRPr="006352E2">
              <w:t>Anhand</w:t>
            </w:r>
            <w:r w:rsidR="009C4336">
              <w:t xml:space="preserve"> diverser Formen des Erinnerns</w:t>
            </w:r>
            <w:r w:rsidRPr="006352E2">
              <w:t xml:space="preserve"> Unterschiede nennen; Denkmäler aus der eigenen Umgebung aufzählen und beschreiben</w:t>
            </w:r>
          </w:p>
        </w:tc>
        <w:tc>
          <w:tcPr>
            <w:tcW w:w="4219" w:type="dxa"/>
            <w:tcBorders>
              <w:bottom w:val="single" w:sz="12" w:space="0" w:color="auto"/>
            </w:tcBorders>
          </w:tcPr>
          <w:p w14:paraId="16BD2EE6" w14:textId="4827AD6B" w:rsidR="00963881" w:rsidRPr="00963881" w:rsidRDefault="00883F12" w:rsidP="00AE7D16">
            <w:r>
              <w:t>Bilder</w:t>
            </w:r>
            <w:r w:rsidR="00AE7D16">
              <w:t>:</w:t>
            </w:r>
            <w:r w:rsidR="006352E2" w:rsidRPr="006352E2">
              <w:t xml:space="preserve"> Sisi-Shop</w:t>
            </w:r>
            <w:r w:rsidR="00AE7D16">
              <w:t xml:space="preserve"> (Wien)</w:t>
            </w:r>
            <w:r w:rsidR="006352E2" w:rsidRPr="006352E2">
              <w:t xml:space="preserve">, </w:t>
            </w:r>
            <w:r w:rsidR="00AE7D16">
              <w:t>Jüdisches Denkmal (</w:t>
            </w:r>
            <w:proofErr w:type="spellStart"/>
            <w:r w:rsidR="00AE7D16">
              <w:t>Perg</w:t>
            </w:r>
            <w:proofErr w:type="spellEnd"/>
            <w:r w:rsidR="00AE7D16">
              <w:t>), Flakt</w:t>
            </w:r>
            <w:r w:rsidR="006352E2" w:rsidRPr="006352E2">
              <w:t>urm</w:t>
            </w:r>
            <w:r w:rsidR="00AE7D16">
              <w:t xml:space="preserve"> (Wien),</w:t>
            </w:r>
            <w:r w:rsidR="006352E2" w:rsidRPr="006352E2">
              <w:t xml:space="preserve"> Maria-Theresien-</w:t>
            </w:r>
            <w:r w:rsidR="00AE7D16">
              <w:t>Denkmal</w:t>
            </w:r>
            <w:r w:rsidR="006352E2" w:rsidRPr="006352E2">
              <w:t xml:space="preserve"> (Wien); zu den verschiedenen Arten des Gedenkens Stellung beziehen</w:t>
            </w:r>
          </w:p>
        </w:tc>
        <w:tc>
          <w:tcPr>
            <w:tcW w:w="1378" w:type="dxa"/>
            <w:tcBorders>
              <w:bottom w:val="single" w:sz="12" w:space="0" w:color="auto"/>
            </w:tcBorders>
          </w:tcPr>
          <w:p w14:paraId="72BCFD47" w14:textId="77777777" w:rsidR="00963881" w:rsidRDefault="00963881" w:rsidP="00043E10"/>
        </w:tc>
      </w:tr>
      <w:tr w:rsidR="008A352C" w14:paraId="2D0CC1BD" w14:textId="77777777" w:rsidTr="002C0213">
        <w:tc>
          <w:tcPr>
            <w:tcW w:w="3385" w:type="dxa"/>
            <w:tcBorders>
              <w:top w:val="single" w:sz="12" w:space="0" w:color="auto"/>
            </w:tcBorders>
          </w:tcPr>
          <w:p w14:paraId="50EE1502" w14:textId="77777777" w:rsidR="008A352C" w:rsidRDefault="008A352C" w:rsidP="006352E2">
            <w:r>
              <w:t>Erinnerung und Verantwortung</w:t>
            </w:r>
          </w:p>
          <w:p w14:paraId="58A8DD12" w14:textId="77777777" w:rsidR="008A352C" w:rsidRDefault="008A352C" w:rsidP="006352E2">
            <w:r>
              <w:t>- Vergangenheit und Erinnerung</w:t>
            </w:r>
          </w:p>
          <w:p w14:paraId="6135D23B" w14:textId="77777777" w:rsidR="008A352C" w:rsidRPr="00963881" w:rsidRDefault="008A352C" w:rsidP="006352E2">
            <w:r>
              <w:t>- Die Verantwortung Österreichs</w:t>
            </w:r>
          </w:p>
        </w:tc>
        <w:tc>
          <w:tcPr>
            <w:tcW w:w="939" w:type="dxa"/>
            <w:tcBorders>
              <w:top w:val="single" w:sz="12" w:space="0" w:color="auto"/>
            </w:tcBorders>
          </w:tcPr>
          <w:p w14:paraId="68CF0157" w14:textId="77777777" w:rsidR="008A352C" w:rsidRDefault="008A352C" w:rsidP="00043E10">
            <w:r>
              <w:t>72/73</w:t>
            </w:r>
          </w:p>
        </w:tc>
        <w:tc>
          <w:tcPr>
            <w:tcW w:w="4356" w:type="dxa"/>
            <w:tcBorders>
              <w:top w:val="single" w:sz="12" w:space="0" w:color="auto"/>
            </w:tcBorders>
          </w:tcPr>
          <w:p w14:paraId="687353A0" w14:textId="6F2D35DF" w:rsidR="008A352C" w:rsidRDefault="008A352C" w:rsidP="00963881">
            <w:r w:rsidRPr="006352E2">
              <w:t>Verschiedene Formen von Erinnerung unterscheiden und beschreiben; gemeinsame Erinnerungen analysieren und beurteilen; den Begriff „Opfermythos“ erklären und in eigenen Worten beschreiben; den Einfluss von Fragestellungen auf eine Darstellung erkennen; Quellenbezüge in Darstellungen herausarbeiten</w:t>
            </w:r>
          </w:p>
        </w:tc>
        <w:tc>
          <w:tcPr>
            <w:tcW w:w="4219" w:type="dxa"/>
            <w:tcBorders>
              <w:top w:val="single" w:sz="12" w:space="0" w:color="auto"/>
            </w:tcBorders>
          </w:tcPr>
          <w:p w14:paraId="2B5C05FB" w14:textId="38AC9E01" w:rsidR="008A352C" w:rsidRPr="00963881" w:rsidRDefault="008A352C" w:rsidP="00043E10">
            <w:r w:rsidRPr="006352E2">
              <w:t xml:space="preserve">Individuelle und kollektive Erinnerung; Formen des Erinnerns und Gedenkens; Erinnerungspolitik Österreichs im Zusammenhang mit dem </w:t>
            </w:r>
            <w:r w:rsidR="00B90421">
              <w:t>„Anschluss“; „Opfermythos“ und Moskauer Deklaration</w:t>
            </w:r>
            <w:r w:rsidRPr="006352E2">
              <w:t>; Verantwortung nach „Waldheim-Affäre“; Eingeständnis von Mitschuld</w:t>
            </w:r>
          </w:p>
        </w:tc>
        <w:tc>
          <w:tcPr>
            <w:tcW w:w="1378" w:type="dxa"/>
            <w:vMerge w:val="restart"/>
            <w:tcBorders>
              <w:top w:val="single" w:sz="12" w:space="0" w:color="auto"/>
            </w:tcBorders>
          </w:tcPr>
          <w:p w14:paraId="045E3465" w14:textId="77777777" w:rsidR="008A352C" w:rsidRPr="00C52645" w:rsidRDefault="008A352C" w:rsidP="00043E10">
            <w:pPr>
              <w:rPr>
                <w:b/>
              </w:rPr>
            </w:pPr>
            <w:r w:rsidRPr="00C52645">
              <w:rPr>
                <w:b/>
              </w:rPr>
              <w:t xml:space="preserve">Februar </w:t>
            </w:r>
          </w:p>
        </w:tc>
      </w:tr>
      <w:tr w:rsidR="008A352C" w14:paraId="0ABF8ADE" w14:textId="77777777" w:rsidTr="002C0213">
        <w:tc>
          <w:tcPr>
            <w:tcW w:w="3385" w:type="dxa"/>
          </w:tcPr>
          <w:p w14:paraId="5D71283B" w14:textId="77777777" w:rsidR="008A352C" w:rsidRDefault="008A352C" w:rsidP="005D7AE1">
            <w:r>
              <w:t>Vergangenheit und Verantwortung</w:t>
            </w:r>
          </w:p>
          <w:p w14:paraId="59213E97" w14:textId="77777777" w:rsidR="008A352C" w:rsidRDefault="008A352C" w:rsidP="005D7AE1">
            <w:r>
              <w:t>- Verantwortung und Geschichte</w:t>
            </w:r>
          </w:p>
          <w:p w14:paraId="6B6B1AEB" w14:textId="0D853239" w:rsidR="008A352C" w:rsidRPr="00963881" w:rsidRDefault="008A352C" w:rsidP="005D7AE1">
            <w:r>
              <w:t>- Erinnerung</w:t>
            </w:r>
            <w:r w:rsidR="00AF429F">
              <w:t>en</w:t>
            </w:r>
            <w:r>
              <w:t xml:space="preserve"> wachhalten</w:t>
            </w:r>
          </w:p>
        </w:tc>
        <w:tc>
          <w:tcPr>
            <w:tcW w:w="939" w:type="dxa"/>
          </w:tcPr>
          <w:p w14:paraId="06F49113" w14:textId="77777777" w:rsidR="008A352C" w:rsidRDefault="008A352C" w:rsidP="00043E10">
            <w:r>
              <w:t>74/75</w:t>
            </w:r>
          </w:p>
        </w:tc>
        <w:tc>
          <w:tcPr>
            <w:tcW w:w="4356" w:type="dxa"/>
          </w:tcPr>
          <w:p w14:paraId="6F6E485C" w14:textId="7E3DBDFA" w:rsidR="008A352C" w:rsidRDefault="008A352C" w:rsidP="00EC38EE">
            <w:r w:rsidRPr="005D7AE1">
              <w:t>Zwischen individueller und kollektiver Verantwortung unterscheiden; anhand eines Bildes kritisch zu Fragen nach Verantwortung Stellung nehmen; Gedenkstätten und Denkmäler als Erinnerungsstätten beschreiben und ermitteln; Berichte von Zeitzeuginnen und Zeitzeugen recherchieren und analysieren</w:t>
            </w:r>
          </w:p>
        </w:tc>
        <w:tc>
          <w:tcPr>
            <w:tcW w:w="4219" w:type="dxa"/>
          </w:tcPr>
          <w:p w14:paraId="74DAF60B" w14:textId="2B71BA59" w:rsidR="008A352C" w:rsidRPr="00963881" w:rsidRDefault="008A352C" w:rsidP="00C76F4E">
            <w:r w:rsidRPr="005D7AE1">
              <w:t xml:space="preserve">Selbstverantwortung und gemeinsame Verantwortung; historische Verantwortung: Wissen um historische Entscheidungen in breiten Perspektiven; </w:t>
            </w:r>
            <w:r w:rsidR="00284562">
              <w:t>Quelle des österreichischen</w:t>
            </w:r>
            <w:r w:rsidRPr="005D7AE1">
              <w:t xml:space="preserve"> Bundeskanzlers: „Kein Platz für Extremism</w:t>
            </w:r>
            <w:r w:rsidR="00C76F4E">
              <w:t>us“; Gedenkstätten sowie Zeitzeug</w:t>
            </w:r>
            <w:r w:rsidRPr="005D7AE1">
              <w:t>innen</w:t>
            </w:r>
            <w:r w:rsidR="00C76F4E">
              <w:t xml:space="preserve"> und Zeitzeugen</w:t>
            </w:r>
            <w:r w:rsidRPr="005D7AE1">
              <w:t xml:space="preserve">; </w:t>
            </w:r>
            <w:r>
              <w:t xml:space="preserve">Bedeutung von </w:t>
            </w:r>
            <w:r w:rsidRPr="005D7AE1">
              <w:t>Archiv-Arbeit</w:t>
            </w:r>
          </w:p>
        </w:tc>
        <w:tc>
          <w:tcPr>
            <w:tcW w:w="1378" w:type="dxa"/>
            <w:vMerge/>
          </w:tcPr>
          <w:p w14:paraId="0F1DF152" w14:textId="77777777" w:rsidR="008A352C" w:rsidRDefault="008A352C" w:rsidP="00043E10"/>
        </w:tc>
      </w:tr>
      <w:tr w:rsidR="008A352C" w14:paraId="1461F45F" w14:textId="77777777" w:rsidTr="002C0213">
        <w:tc>
          <w:tcPr>
            <w:tcW w:w="3385" w:type="dxa"/>
          </w:tcPr>
          <w:p w14:paraId="713F2356" w14:textId="77777777" w:rsidR="008A352C" w:rsidRDefault="008A352C" w:rsidP="005D7AE1">
            <w:r>
              <w:t>Umgang mit Geschichte</w:t>
            </w:r>
          </w:p>
          <w:p w14:paraId="1E3B9F64" w14:textId="77777777" w:rsidR="008A352C" w:rsidRDefault="008A352C" w:rsidP="005D7AE1">
            <w:r>
              <w:t>- Öffentliches Erinnern</w:t>
            </w:r>
          </w:p>
          <w:p w14:paraId="705E909F" w14:textId="77777777" w:rsidR="008A352C" w:rsidRPr="00963881" w:rsidRDefault="008A352C" w:rsidP="005D7AE1">
            <w:r>
              <w:t>- Der Habsburgermythos</w:t>
            </w:r>
          </w:p>
        </w:tc>
        <w:tc>
          <w:tcPr>
            <w:tcW w:w="939" w:type="dxa"/>
          </w:tcPr>
          <w:p w14:paraId="76DF2708" w14:textId="77777777" w:rsidR="008A352C" w:rsidRDefault="008A352C" w:rsidP="00043E10">
            <w:r>
              <w:t>76/77</w:t>
            </w:r>
          </w:p>
        </w:tc>
        <w:tc>
          <w:tcPr>
            <w:tcW w:w="4356" w:type="dxa"/>
          </w:tcPr>
          <w:p w14:paraId="69E96719" w14:textId="3D94B806" w:rsidR="008A352C" w:rsidRDefault="008A352C" w:rsidP="00963881">
            <w:r>
              <w:rPr>
                <w:rFonts w:cs="Arial"/>
                <w:szCs w:val="20"/>
              </w:rPr>
              <w:t>V</w:t>
            </w:r>
            <w:r w:rsidRPr="00141FE2">
              <w:rPr>
                <w:rFonts w:cs="Arial"/>
                <w:szCs w:val="20"/>
              </w:rPr>
              <w:t>erschiedene Arten von Denkmälern unterscheiden</w:t>
            </w:r>
            <w:r>
              <w:rPr>
                <w:rFonts w:cs="Arial"/>
                <w:szCs w:val="20"/>
              </w:rPr>
              <w:t>;</w:t>
            </w:r>
            <w:r w:rsidRPr="00141FE2">
              <w:rPr>
                <w:rFonts w:cs="Arial"/>
                <w:szCs w:val="20"/>
              </w:rPr>
              <w:t xml:space="preserve"> die </w:t>
            </w:r>
            <w:r w:rsidRPr="00042A36">
              <w:rPr>
                <w:rFonts w:cs="Arial"/>
                <w:b/>
                <w:szCs w:val="20"/>
              </w:rPr>
              <w:t>Methode „Denkmäler“</w:t>
            </w:r>
            <w:r w:rsidRPr="00141FE2">
              <w:rPr>
                <w:rFonts w:cs="Arial"/>
                <w:szCs w:val="20"/>
              </w:rPr>
              <w:t xml:space="preserve"> anwenden und Denkmäler interpretieren und beurteilen</w:t>
            </w:r>
            <w:r>
              <w:rPr>
                <w:rFonts w:cs="Arial"/>
                <w:szCs w:val="20"/>
              </w:rPr>
              <w:t xml:space="preserve">; </w:t>
            </w:r>
            <w:r w:rsidRPr="00141FE2">
              <w:rPr>
                <w:rFonts w:cs="Arial"/>
                <w:szCs w:val="20"/>
              </w:rPr>
              <w:t>den Habsburgermythos erklären</w:t>
            </w:r>
            <w:r>
              <w:rPr>
                <w:rFonts w:cs="Arial"/>
                <w:szCs w:val="20"/>
              </w:rPr>
              <w:t xml:space="preserve">; </w:t>
            </w:r>
            <w:r w:rsidRPr="00141FE2">
              <w:rPr>
                <w:rFonts w:cs="Arial"/>
                <w:szCs w:val="20"/>
              </w:rPr>
              <w:t>einen Pressetext kritisch interpretieren</w:t>
            </w:r>
            <w:r>
              <w:rPr>
                <w:rFonts w:cs="Arial"/>
                <w:szCs w:val="20"/>
              </w:rPr>
              <w:t>;</w:t>
            </w:r>
            <w:r w:rsidRPr="00141FE2">
              <w:rPr>
                <w:rFonts w:cs="Arial"/>
                <w:szCs w:val="20"/>
              </w:rPr>
              <w:t xml:space="preserve"> die </w:t>
            </w:r>
            <w:r w:rsidRPr="00BB542D">
              <w:rPr>
                <w:rFonts w:cs="Arial"/>
                <w:szCs w:val="20"/>
              </w:rPr>
              <w:t>Methode „Medienkritik“ und die Methode „Denkmäler“ anwenden</w:t>
            </w:r>
          </w:p>
        </w:tc>
        <w:tc>
          <w:tcPr>
            <w:tcW w:w="4219" w:type="dxa"/>
          </w:tcPr>
          <w:p w14:paraId="3A251A66" w14:textId="5B85C734" w:rsidR="008A352C" w:rsidRPr="00963881" w:rsidRDefault="003D5F1E" w:rsidP="001B4EC5">
            <w:r>
              <w:t>Begriffe „</w:t>
            </w:r>
            <w:r w:rsidR="008A352C" w:rsidRPr="005D7AE1">
              <w:t>Denkmal</w:t>
            </w:r>
            <w:r>
              <w:t>“, „Mahnmal“, „Kriegerdenkmal“, „Baudenkmal“</w:t>
            </w:r>
            <w:r w:rsidR="008A352C" w:rsidRPr="005D7AE1">
              <w:t>; staatlicher Auftrag; Kulturerbe eines Landes; Erinnerung und das Geschäft da</w:t>
            </w:r>
            <w:r w:rsidR="001B4EC5">
              <w:t>mit; Habsburgermythos; Kaiserin-</w:t>
            </w:r>
            <w:r w:rsidR="008A352C" w:rsidRPr="005D7AE1">
              <w:t xml:space="preserve">Elisabeth-Kult; Quelle: Österreich-Werbung: „Die Aura des </w:t>
            </w:r>
            <w:r w:rsidR="001B4EC5">
              <w:t>großen Kaisermonarchie</w:t>
            </w:r>
            <w:r w:rsidR="008A352C" w:rsidRPr="005D7AE1">
              <w:t>“</w:t>
            </w:r>
          </w:p>
        </w:tc>
        <w:tc>
          <w:tcPr>
            <w:tcW w:w="1378" w:type="dxa"/>
            <w:vMerge/>
          </w:tcPr>
          <w:p w14:paraId="3C729F9C" w14:textId="77777777" w:rsidR="008A352C" w:rsidRDefault="008A352C" w:rsidP="00043E10"/>
        </w:tc>
      </w:tr>
      <w:tr w:rsidR="008A352C" w14:paraId="388AA732" w14:textId="77777777" w:rsidTr="002C0213">
        <w:tc>
          <w:tcPr>
            <w:tcW w:w="3385" w:type="dxa"/>
          </w:tcPr>
          <w:p w14:paraId="0CE8AC0B" w14:textId="77777777" w:rsidR="008A352C" w:rsidRDefault="008A352C" w:rsidP="005D7AE1">
            <w:r w:rsidRPr="005D7AE1">
              <w:t>Basis und Plus – Das kann ich!</w:t>
            </w:r>
          </w:p>
        </w:tc>
        <w:tc>
          <w:tcPr>
            <w:tcW w:w="939" w:type="dxa"/>
          </w:tcPr>
          <w:p w14:paraId="551CD911" w14:textId="77777777" w:rsidR="008A352C" w:rsidRDefault="008A352C" w:rsidP="00043E10">
            <w:r>
              <w:t>78/79</w:t>
            </w:r>
          </w:p>
        </w:tc>
        <w:tc>
          <w:tcPr>
            <w:tcW w:w="4356" w:type="dxa"/>
          </w:tcPr>
          <w:p w14:paraId="08025155" w14:textId="5BF6ECF0" w:rsidR="00D01333" w:rsidRDefault="00D01333" w:rsidP="00963881">
            <w:pPr>
              <w:rPr>
                <w:rFonts w:cs="Arial"/>
                <w:szCs w:val="20"/>
              </w:rPr>
            </w:pPr>
            <w:r>
              <w:rPr>
                <w:rFonts w:eastAsia="Calibri"/>
              </w:rPr>
              <w:t>Reflexion und Evaluation</w:t>
            </w:r>
          </w:p>
          <w:p w14:paraId="4EC04E6C" w14:textId="55749F76" w:rsidR="008A352C" w:rsidRDefault="008A352C" w:rsidP="00963881">
            <w:pPr>
              <w:rPr>
                <w:rFonts w:cs="Arial"/>
                <w:szCs w:val="20"/>
              </w:rPr>
            </w:pPr>
          </w:p>
        </w:tc>
        <w:tc>
          <w:tcPr>
            <w:tcW w:w="4219" w:type="dxa"/>
          </w:tcPr>
          <w:p w14:paraId="428D58A1" w14:textId="71551B37" w:rsidR="008A352C" w:rsidRPr="005D7AE1" w:rsidRDefault="00752640" w:rsidP="00757814">
            <w:r>
              <w:rPr>
                <w:rFonts w:cs="Arial"/>
                <w:szCs w:val="20"/>
              </w:rPr>
              <w:t>Anhand eines Lexikoneintrags den Begriff</w:t>
            </w:r>
            <w:r w:rsidRPr="008A352C">
              <w:rPr>
                <w:rFonts w:cs="Arial"/>
                <w:szCs w:val="20"/>
              </w:rPr>
              <w:t xml:space="preserve"> „Vergangenheitsbewältigung“ erklären; </w:t>
            </w:r>
            <w:r w:rsidR="00757814">
              <w:t>Bild-</w:t>
            </w:r>
            <w:r w:rsidR="00757814">
              <w:lastRenderedPageBreak/>
              <w:t>Interpretationen;</w:t>
            </w:r>
            <w:r w:rsidRPr="008A352C">
              <w:t xml:space="preserve"> </w:t>
            </w:r>
            <w:r w:rsidRPr="008A352C">
              <w:rPr>
                <w:rFonts w:cs="Arial"/>
                <w:szCs w:val="20"/>
              </w:rPr>
              <w:t>verschiedene Geschichtsdarstellungen zur Erinnerung und zum Gedenken vergleichen; Anne-Frank-Gedenken analysieren</w:t>
            </w:r>
            <w:r w:rsidR="00757814">
              <w:t>/</w:t>
            </w:r>
            <w:r w:rsidR="008A352C" w:rsidRPr="008A352C">
              <w:t xml:space="preserve">recherchieren und eine Wandzeitung gestalten; </w:t>
            </w:r>
            <w:r w:rsidR="008A352C">
              <w:t>Geschichtsd</w:t>
            </w:r>
            <w:r w:rsidR="008A352C" w:rsidRPr="008A352C">
              <w:t xml:space="preserve">arstellung </w:t>
            </w:r>
            <w:r w:rsidR="008A352C">
              <w:t>der</w:t>
            </w:r>
            <w:r w:rsidR="00757814">
              <w:t xml:space="preserve"> Wachsfigur </w:t>
            </w:r>
            <w:r w:rsidR="008A352C" w:rsidRPr="008A352C">
              <w:t>hinterfragen und diskutieren</w:t>
            </w:r>
          </w:p>
        </w:tc>
        <w:tc>
          <w:tcPr>
            <w:tcW w:w="1378" w:type="dxa"/>
            <w:vMerge/>
          </w:tcPr>
          <w:p w14:paraId="438DF8B2" w14:textId="77777777" w:rsidR="008A352C" w:rsidRDefault="008A352C" w:rsidP="00043E10"/>
        </w:tc>
      </w:tr>
      <w:tr w:rsidR="008A352C" w14:paraId="50D7387A" w14:textId="77777777" w:rsidTr="008A352C">
        <w:tc>
          <w:tcPr>
            <w:tcW w:w="14277" w:type="dxa"/>
            <w:gridSpan w:val="5"/>
            <w:shd w:val="clear" w:color="auto" w:fill="F2F2F2" w:themeFill="background1" w:themeFillShade="F2"/>
          </w:tcPr>
          <w:p w14:paraId="3A3CFD89" w14:textId="77777777" w:rsidR="008A352C" w:rsidRDefault="008A352C" w:rsidP="00043E10">
            <w:r w:rsidRPr="009B4AAB">
              <w:rPr>
                <w:rFonts w:cs="Arial"/>
                <w:b/>
                <w:szCs w:val="20"/>
              </w:rPr>
              <w:t>Demokratie in Österreich</w:t>
            </w:r>
          </w:p>
        </w:tc>
      </w:tr>
      <w:tr w:rsidR="005D7AE1" w14:paraId="3A32BC4E" w14:textId="77777777" w:rsidTr="002C0213">
        <w:tc>
          <w:tcPr>
            <w:tcW w:w="3385" w:type="dxa"/>
            <w:tcBorders>
              <w:bottom w:val="single" w:sz="12" w:space="0" w:color="auto"/>
            </w:tcBorders>
          </w:tcPr>
          <w:p w14:paraId="6B9E73A3" w14:textId="77777777" w:rsidR="005D7AE1" w:rsidRDefault="008A352C" w:rsidP="005D7AE1">
            <w:r w:rsidRPr="008A352C">
              <w:t>Kennzeichen der Demokratie in Österreich</w:t>
            </w:r>
          </w:p>
        </w:tc>
        <w:tc>
          <w:tcPr>
            <w:tcW w:w="939" w:type="dxa"/>
            <w:tcBorders>
              <w:bottom w:val="single" w:sz="12" w:space="0" w:color="auto"/>
            </w:tcBorders>
          </w:tcPr>
          <w:p w14:paraId="38C733D2" w14:textId="77777777" w:rsidR="005D7AE1" w:rsidRDefault="008A352C" w:rsidP="00043E10">
            <w:r>
              <w:t>80/81</w:t>
            </w:r>
          </w:p>
        </w:tc>
        <w:tc>
          <w:tcPr>
            <w:tcW w:w="4356" w:type="dxa"/>
            <w:tcBorders>
              <w:bottom w:val="single" w:sz="12" w:space="0" w:color="auto"/>
            </w:tcBorders>
          </w:tcPr>
          <w:p w14:paraId="4D1BBFA7" w14:textId="752DE565" w:rsidR="005D7AE1" w:rsidRDefault="008A352C" w:rsidP="00963881">
            <w:pPr>
              <w:rPr>
                <w:rFonts w:cs="Arial"/>
                <w:szCs w:val="20"/>
              </w:rPr>
            </w:pPr>
            <w:r w:rsidRPr="008A352C">
              <w:rPr>
                <w:rFonts w:cs="Arial"/>
                <w:szCs w:val="20"/>
              </w:rPr>
              <w:t>Begriffe einer Demokratie zuordnen und erklären; Besonderheiten der Demokratie in Österreich anhand von Bildern aufzeigen und erläutern</w:t>
            </w:r>
          </w:p>
        </w:tc>
        <w:tc>
          <w:tcPr>
            <w:tcW w:w="4219" w:type="dxa"/>
            <w:tcBorders>
              <w:bottom w:val="single" w:sz="12" w:space="0" w:color="auto"/>
            </w:tcBorders>
          </w:tcPr>
          <w:p w14:paraId="3C9444A2" w14:textId="5CF6084B" w:rsidR="005D7AE1" w:rsidRPr="005D7AE1" w:rsidRDefault="00AF429F" w:rsidP="00302389">
            <w:r>
              <w:t>B</w:t>
            </w:r>
            <w:r w:rsidR="008A352C" w:rsidRPr="008A352C">
              <w:t xml:space="preserve">ilder: </w:t>
            </w:r>
            <w:r w:rsidR="006B0A1C">
              <w:t>Erste Frauen im Parlament</w:t>
            </w:r>
            <w:r w:rsidR="00302389">
              <w:t xml:space="preserve"> 1919</w:t>
            </w:r>
            <w:r w:rsidR="008A352C" w:rsidRPr="008A352C">
              <w:t>, Bundespräsidentschaftswahl</w:t>
            </w:r>
            <w:r w:rsidR="00302389">
              <w:t xml:space="preserve"> 2016</w:t>
            </w:r>
            <w:r w:rsidR="008A352C" w:rsidRPr="008A352C">
              <w:t>, Unterzeichnung des Staatsvertrags</w:t>
            </w:r>
            <w:r w:rsidR="00302389">
              <w:t xml:space="preserve"> 1955</w:t>
            </w:r>
            <w:r w:rsidR="008A352C" w:rsidRPr="008A352C">
              <w:t xml:space="preserve">, </w:t>
            </w:r>
            <w:r w:rsidR="00302389">
              <w:t xml:space="preserve">Feier zu 50 Jahre Staatsvertrag 2005; </w:t>
            </w:r>
            <w:r w:rsidR="008A352C" w:rsidRPr="008A352C">
              <w:t>Recherchen zum Nationalfeiertag</w:t>
            </w:r>
          </w:p>
        </w:tc>
        <w:tc>
          <w:tcPr>
            <w:tcW w:w="1378" w:type="dxa"/>
            <w:tcBorders>
              <w:bottom w:val="single" w:sz="12" w:space="0" w:color="auto"/>
            </w:tcBorders>
          </w:tcPr>
          <w:p w14:paraId="1F19C1F6" w14:textId="77777777" w:rsidR="005D7AE1" w:rsidRDefault="005D7AE1" w:rsidP="00043E10"/>
        </w:tc>
      </w:tr>
      <w:tr w:rsidR="00132808" w14:paraId="2AE8415E" w14:textId="77777777" w:rsidTr="002C0213">
        <w:tc>
          <w:tcPr>
            <w:tcW w:w="3385" w:type="dxa"/>
            <w:tcBorders>
              <w:top w:val="single" w:sz="12" w:space="0" w:color="auto"/>
            </w:tcBorders>
          </w:tcPr>
          <w:p w14:paraId="476ED02E" w14:textId="77777777" w:rsidR="00132808" w:rsidRDefault="00132808" w:rsidP="008A352C">
            <w:pPr>
              <w:rPr>
                <w:rFonts w:cs="Arial"/>
                <w:szCs w:val="20"/>
              </w:rPr>
            </w:pPr>
            <w:r>
              <w:rPr>
                <w:rFonts w:cs="Arial"/>
                <w:szCs w:val="20"/>
              </w:rPr>
              <w:t>Die Erste Republik</w:t>
            </w:r>
          </w:p>
          <w:p w14:paraId="0135585F" w14:textId="77777777" w:rsidR="00132808" w:rsidRPr="008A352C" w:rsidRDefault="00132808" w:rsidP="008A352C">
            <w:pPr>
              <w:rPr>
                <w:rFonts w:cs="Arial"/>
                <w:szCs w:val="20"/>
              </w:rPr>
            </w:pPr>
            <w:r>
              <w:rPr>
                <w:rFonts w:cs="Arial"/>
                <w:szCs w:val="20"/>
              </w:rPr>
              <w:t>- J</w:t>
            </w:r>
            <w:r w:rsidRPr="008A352C">
              <w:rPr>
                <w:rFonts w:cs="Arial"/>
                <w:szCs w:val="20"/>
              </w:rPr>
              <w:t>ustizpalastbrand</w:t>
            </w:r>
          </w:p>
          <w:p w14:paraId="768BD7F3" w14:textId="33B16EF4" w:rsidR="00132808" w:rsidRDefault="00132808" w:rsidP="008A352C">
            <w:r>
              <w:rPr>
                <w:rFonts w:cs="Arial"/>
                <w:szCs w:val="20"/>
              </w:rPr>
              <w:t>- Bürgerkrieg</w:t>
            </w:r>
            <w:r w:rsidR="00670C33">
              <w:rPr>
                <w:rFonts w:cs="Arial"/>
                <w:szCs w:val="20"/>
              </w:rPr>
              <w:t xml:space="preserve"> in Österreich</w:t>
            </w:r>
          </w:p>
        </w:tc>
        <w:tc>
          <w:tcPr>
            <w:tcW w:w="939" w:type="dxa"/>
            <w:tcBorders>
              <w:top w:val="single" w:sz="12" w:space="0" w:color="auto"/>
            </w:tcBorders>
          </w:tcPr>
          <w:p w14:paraId="6DE88242" w14:textId="77777777" w:rsidR="00132808" w:rsidRDefault="00132808" w:rsidP="00043E10">
            <w:r>
              <w:t>82/83</w:t>
            </w:r>
          </w:p>
        </w:tc>
        <w:tc>
          <w:tcPr>
            <w:tcW w:w="4356" w:type="dxa"/>
            <w:tcBorders>
              <w:top w:val="single" w:sz="12" w:space="0" w:color="auto"/>
            </w:tcBorders>
          </w:tcPr>
          <w:p w14:paraId="0BDA0275" w14:textId="0A6586FC" w:rsidR="00132808" w:rsidRDefault="00132808" w:rsidP="00963881">
            <w:pPr>
              <w:rPr>
                <w:rFonts w:cs="Arial"/>
                <w:szCs w:val="20"/>
              </w:rPr>
            </w:pPr>
            <w:r w:rsidRPr="008A352C">
              <w:rPr>
                <w:rFonts w:cs="Arial"/>
                <w:szCs w:val="20"/>
              </w:rPr>
              <w:t>Unterschiedliche Bewertungen eines Ereignisses erkennen; zwei Artikel zu einem Thema vergleichen; eine Karikatur interpretieren; Bewertungen in einer historischen Quelle erkennen</w:t>
            </w:r>
            <w:r w:rsidRPr="00BB542D">
              <w:rPr>
                <w:rFonts w:cs="Arial"/>
                <w:szCs w:val="20"/>
              </w:rPr>
              <w:t>; die Methode „Politische Reden“ anwenden</w:t>
            </w:r>
          </w:p>
        </w:tc>
        <w:tc>
          <w:tcPr>
            <w:tcW w:w="4219" w:type="dxa"/>
            <w:tcBorders>
              <w:top w:val="single" w:sz="12" w:space="0" w:color="auto"/>
            </w:tcBorders>
          </w:tcPr>
          <w:p w14:paraId="459D0C4F" w14:textId="0420D067" w:rsidR="00132808" w:rsidRPr="005D7AE1" w:rsidRDefault="00132808" w:rsidP="00F70F63">
            <w:r w:rsidRPr="008A352C">
              <w:t>Der Konflikt zwischen den beiden Großparteien; Republikanischer Schutzbund vs. Frontkämpfer; Quelle</w:t>
            </w:r>
            <w:r w:rsidR="00F70F63">
              <w:t xml:space="preserve">n (zwei </w:t>
            </w:r>
            <w:r w:rsidRPr="008A352C">
              <w:t>Zeitungsartikel</w:t>
            </w:r>
            <w:r w:rsidR="00F70F63">
              <w:t xml:space="preserve">); </w:t>
            </w:r>
            <w:r w:rsidRPr="008A352C">
              <w:t>Dollfuß – Bürgerkrieg, Ende der Demokratie in Österreich; Karikatur: „Dollfuß allein im Parlament“</w:t>
            </w:r>
          </w:p>
        </w:tc>
        <w:tc>
          <w:tcPr>
            <w:tcW w:w="1378" w:type="dxa"/>
            <w:vMerge w:val="restart"/>
            <w:tcBorders>
              <w:top w:val="single" w:sz="12" w:space="0" w:color="auto"/>
            </w:tcBorders>
          </w:tcPr>
          <w:p w14:paraId="34EE0951" w14:textId="77777777" w:rsidR="00132808" w:rsidRPr="00C52645" w:rsidRDefault="00132808" w:rsidP="00043E10">
            <w:pPr>
              <w:rPr>
                <w:b/>
              </w:rPr>
            </w:pPr>
            <w:r w:rsidRPr="00C52645">
              <w:rPr>
                <w:b/>
              </w:rPr>
              <w:t>März</w:t>
            </w:r>
          </w:p>
        </w:tc>
      </w:tr>
      <w:tr w:rsidR="00132808" w14:paraId="034F0B9F" w14:textId="77777777" w:rsidTr="002C0213">
        <w:tc>
          <w:tcPr>
            <w:tcW w:w="3385" w:type="dxa"/>
          </w:tcPr>
          <w:p w14:paraId="2B207DEE" w14:textId="77777777" w:rsidR="00132808" w:rsidRDefault="00132808" w:rsidP="00132808">
            <w:r>
              <w:t>Nach dem Zweiten Weltkrieg</w:t>
            </w:r>
          </w:p>
          <w:p w14:paraId="188BD194" w14:textId="77777777" w:rsidR="00132808" w:rsidRDefault="00132808" w:rsidP="00132808">
            <w:r>
              <w:t>- Zusammenarbeit</w:t>
            </w:r>
          </w:p>
          <w:p w14:paraId="46F3E47F" w14:textId="77777777" w:rsidR="00132808" w:rsidRDefault="00132808" w:rsidP="00132808">
            <w:r>
              <w:t>- Der Staatsvertrag</w:t>
            </w:r>
          </w:p>
        </w:tc>
        <w:tc>
          <w:tcPr>
            <w:tcW w:w="939" w:type="dxa"/>
          </w:tcPr>
          <w:p w14:paraId="1591ABCA" w14:textId="77777777" w:rsidR="00132808" w:rsidRDefault="00132808" w:rsidP="00043E10">
            <w:r>
              <w:t>84/85</w:t>
            </w:r>
          </w:p>
        </w:tc>
        <w:tc>
          <w:tcPr>
            <w:tcW w:w="4356" w:type="dxa"/>
          </w:tcPr>
          <w:p w14:paraId="10781B15" w14:textId="37D3E3CA" w:rsidR="00132808" w:rsidRDefault="00132808" w:rsidP="00963881">
            <w:pPr>
              <w:rPr>
                <w:rFonts w:cs="Arial"/>
                <w:szCs w:val="20"/>
              </w:rPr>
            </w:pPr>
            <w:r w:rsidRPr="00132808">
              <w:rPr>
                <w:rFonts w:cs="Arial"/>
                <w:szCs w:val="20"/>
              </w:rPr>
              <w:t>Über die Bildung der neuen Regierung 1945 berichten; einen Text analysieren; über den Staatsvertrag berichten</w:t>
            </w:r>
            <w:r w:rsidR="00665F12">
              <w:rPr>
                <w:rFonts w:cs="Arial"/>
                <w:szCs w:val="20"/>
              </w:rPr>
              <w:t>; einen Text analysieren</w:t>
            </w:r>
          </w:p>
        </w:tc>
        <w:tc>
          <w:tcPr>
            <w:tcW w:w="4219" w:type="dxa"/>
          </w:tcPr>
          <w:p w14:paraId="6AB3BF08" w14:textId="268E9CE7" w:rsidR="00132808" w:rsidRPr="005D7AE1" w:rsidRDefault="00132808" w:rsidP="005575D8">
            <w:r w:rsidRPr="00132808">
              <w:t xml:space="preserve">Zusammenarbeit der demokratischen Parteien in Österreich; Entwicklung eines Identitätsgefühls; erste Nationalratswahl 1945; Figl </w:t>
            </w:r>
            <w:r w:rsidR="005575D8">
              <w:t xml:space="preserve">wird Bundeskanzler, </w:t>
            </w:r>
            <w:r w:rsidRPr="00132808">
              <w:t>Renner</w:t>
            </w:r>
            <w:r w:rsidR="005575D8">
              <w:t xml:space="preserve"> wird Bundespräsident</w:t>
            </w:r>
          </w:p>
        </w:tc>
        <w:tc>
          <w:tcPr>
            <w:tcW w:w="1378" w:type="dxa"/>
            <w:vMerge/>
          </w:tcPr>
          <w:p w14:paraId="0CB47DE9" w14:textId="77777777" w:rsidR="00132808" w:rsidRDefault="00132808" w:rsidP="00043E10"/>
        </w:tc>
      </w:tr>
      <w:tr w:rsidR="00132808" w14:paraId="1B4C40BB" w14:textId="77777777" w:rsidTr="002C0213">
        <w:tc>
          <w:tcPr>
            <w:tcW w:w="3385" w:type="dxa"/>
          </w:tcPr>
          <w:p w14:paraId="0A7D7A2D" w14:textId="77777777" w:rsidR="00132808" w:rsidRDefault="00132808" w:rsidP="00132808">
            <w:r>
              <w:t>Die Zweite Republik</w:t>
            </w:r>
          </w:p>
          <w:p w14:paraId="0AC4D8A9" w14:textId="77777777" w:rsidR="00132808" w:rsidRDefault="00132808" w:rsidP="00132808">
            <w:r>
              <w:t>- Die österreichische Verfassung</w:t>
            </w:r>
          </w:p>
          <w:p w14:paraId="3CB87A5E" w14:textId="77777777" w:rsidR="00132808" w:rsidRDefault="00132808" w:rsidP="00132808">
            <w:r>
              <w:t>- Sozialpartnerschaft</w:t>
            </w:r>
          </w:p>
        </w:tc>
        <w:tc>
          <w:tcPr>
            <w:tcW w:w="939" w:type="dxa"/>
          </w:tcPr>
          <w:p w14:paraId="0C3B2E76" w14:textId="77777777" w:rsidR="00132808" w:rsidRDefault="00132808" w:rsidP="00043E10">
            <w:r>
              <w:t>86/87</w:t>
            </w:r>
          </w:p>
        </w:tc>
        <w:tc>
          <w:tcPr>
            <w:tcW w:w="4356" w:type="dxa"/>
          </w:tcPr>
          <w:p w14:paraId="55722E4C" w14:textId="707BE71A" w:rsidR="00132808" w:rsidRDefault="00132808" w:rsidP="00963881">
            <w:pPr>
              <w:rPr>
                <w:rFonts w:cs="Arial"/>
                <w:szCs w:val="20"/>
              </w:rPr>
            </w:pPr>
            <w:r>
              <w:rPr>
                <w:rFonts w:cs="Arial"/>
                <w:szCs w:val="20"/>
              </w:rPr>
              <w:t>D</w:t>
            </w:r>
            <w:r w:rsidRPr="00132808">
              <w:rPr>
                <w:rFonts w:cs="Arial"/>
                <w:szCs w:val="20"/>
              </w:rPr>
              <w:t>ie Grundlagen der österreichischen Verfassung nennen; begründen, warum die Gewaltenteilung die Demokratie sichert; über die Aufgaben der Sozialpartner berichten; einen Text analysieren</w:t>
            </w:r>
          </w:p>
        </w:tc>
        <w:tc>
          <w:tcPr>
            <w:tcW w:w="4219" w:type="dxa"/>
          </w:tcPr>
          <w:p w14:paraId="1866F3C0" w14:textId="5C047D11" w:rsidR="00132808" w:rsidRPr="005D7AE1" w:rsidRDefault="00FB59A4" w:rsidP="00043E10">
            <w:r>
              <w:t xml:space="preserve">Die Grundlagen der Verfassung: </w:t>
            </w:r>
            <w:r w:rsidR="00132808" w:rsidRPr="00132808">
              <w:t>die vier Prinzipien; Gewaltenteilung: Legislative – Exekutive – Judikative; Elemente der Sozialpartnerschaft: Arbeitnehmer</w:t>
            </w:r>
            <w:r>
              <w:t>Innen</w:t>
            </w:r>
            <w:r w:rsidR="00132808" w:rsidRPr="00132808">
              <w:t xml:space="preserve"> </w:t>
            </w:r>
            <w:r w:rsidR="00132808">
              <w:t>–</w:t>
            </w:r>
            <w:r w:rsidR="00132808" w:rsidRPr="00132808">
              <w:t xml:space="preserve"> Arbeitgeber</w:t>
            </w:r>
            <w:r>
              <w:t>Innen</w:t>
            </w:r>
          </w:p>
        </w:tc>
        <w:tc>
          <w:tcPr>
            <w:tcW w:w="1378" w:type="dxa"/>
            <w:vMerge/>
          </w:tcPr>
          <w:p w14:paraId="40A1D3EF" w14:textId="77777777" w:rsidR="00132808" w:rsidRDefault="00132808" w:rsidP="00043E10"/>
        </w:tc>
      </w:tr>
      <w:tr w:rsidR="00132808" w14:paraId="6A92A004" w14:textId="77777777" w:rsidTr="002C0213">
        <w:tc>
          <w:tcPr>
            <w:tcW w:w="3385" w:type="dxa"/>
          </w:tcPr>
          <w:p w14:paraId="575C15A8" w14:textId="77777777" w:rsidR="00132808" w:rsidRDefault="00132808" w:rsidP="00132808">
            <w:r>
              <w:t>Politik und Sozialstaat</w:t>
            </w:r>
          </w:p>
          <w:p w14:paraId="02B7B211" w14:textId="77777777" w:rsidR="00132808" w:rsidRDefault="00132808" w:rsidP="00132808">
            <w:r>
              <w:t>- Politische und rechtliche Veränderungen</w:t>
            </w:r>
          </w:p>
          <w:p w14:paraId="5C36D618" w14:textId="77777777" w:rsidR="00132808" w:rsidRDefault="00132808" w:rsidP="00132808">
            <w:r>
              <w:t>- Soziale Veränderungen</w:t>
            </w:r>
          </w:p>
        </w:tc>
        <w:tc>
          <w:tcPr>
            <w:tcW w:w="939" w:type="dxa"/>
          </w:tcPr>
          <w:p w14:paraId="3EC03F19" w14:textId="77777777" w:rsidR="00132808" w:rsidRDefault="00132808" w:rsidP="00043E10">
            <w:r>
              <w:t>88/89</w:t>
            </w:r>
          </w:p>
        </w:tc>
        <w:tc>
          <w:tcPr>
            <w:tcW w:w="4356" w:type="dxa"/>
          </w:tcPr>
          <w:p w14:paraId="70416D88" w14:textId="79266BEE" w:rsidR="00132808" w:rsidRPr="00BB542D" w:rsidRDefault="00AF429F" w:rsidP="00963881">
            <w:pPr>
              <w:rPr>
                <w:rFonts w:cs="Arial"/>
                <w:szCs w:val="20"/>
              </w:rPr>
            </w:pPr>
            <w:r>
              <w:rPr>
                <w:rFonts w:cs="Arial"/>
                <w:szCs w:val="20"/>
              </w:rPr>
              <w:t>Das „Proporz-</w:t>
            </w:r>
            <w:r w:rsidR="00132808" w:rsidRPr="00BB542D">
              <w:rPr>
                <w:rFonts w:cs="Arial"/>
                <w:szCs w:val="20"/>
              </w:rPr>
              <w:t>System“ beschreiben; den Unterschied zwischen einer Allein</w:t>
            </w:r>
            <w:r>
              <w:rPr>
                <w:rFonts w:cs="Arial"/>
                <w:szCs w:val="20"/>
              </w:rPr>
              <w:t>regierung und einer Minderheits</w:t>
            </w:r>
            <w:r w:rsidR="00132808" w:rsidRPr="00BB542D">
              <w:rPr>
                <w:rFonts w:cs="Arial"/>
                <w:szCs w:val="20"/>
              </w:rPr>
              <w:t>regierung erklären; den Sozialstaat beschreiben; die Me</w:t>
            </w:r>
            <w:r w:rsidR="0009244D">
              <w:rPr>
                <w:rFonts w:cs="Arial"/>
                <w:szCs w:val="20"/>
              </w:rPr>
              <w:t>thode „Diagramme“ anwenden</w:t>
            </w:r>
          </w:p>
        </w:tc>
        <w:tc>
          <w:tcPr>
            <w:tcW w:w="4219" w:type="dxa"/>
          </w:tcPr>
          <w:p w14:paraId="1913F73D" w14:textId="05CBD56C" w:rsidR="00132808" w:rsidRPr="00132808" w:rsidRDefault="00132808" w:rsidP="00F10389">
            <w:r w:rsidRPr="00132808">
              <w:t>Formen der Regierungsbildun</w:t>
            </w:r>
            <w:r w:rsidR="00AF429F">
              <w:t>g: Alleinregierung, Minderheits</w:t>
            </w:r>
            <w:r w:rsidRPr="00132808">
              <w:t xml:space="preserve">regierung, </w:t>
            </w:r>
            <w:r w:rsidR="00F10389">
              <w:t>„Große</w:t>
            </w:r>
            <w:r w:rsidRPr="00132808">
              <w:t xml:space="preserve"> Koalition</w:t>
            </w:r>
            <w:r w:rsidR="00F10389">
              <w:t>“</w:t>
            </w:r>
            <w:r w:rsidRPr="00132808">
              <w:t xml:space="preserve">; Parteien der Gegenwart; Wahlergebnisse; Proporz; soziale Gerechtigkeit </w:t>
            </w:r>
            <w:r>
              <w:t>–</w:t>
            </w:r>
            <w:r w:rsidRPr="00132808">
              <w:t xml:space="preserve"> Sozialstaat</w:t>
            </w:r>
          </w:p>
        </w:tc>
        <w:tc>
          <w:tcPr>
            <w:tcW w:w="1378" w:type="dxa"/>
            <w:vMerge/>
          </w:tcPr>
          <w:p w14:paraId="2E00AA51" w14:textId="77777777" w:rsidR="00132808" w:rsidRDefault="00132808" w:rsidP="00043E10"/>
        </w:tc>
      </w:tr>
      <w:tr w:rsidR="00132808" w14:paraId="51081C7F" w14:textId="77777777" w:rsidTr="00C52645">
        <w:tc>
          <w:tcPr>
            <w:tcW w:w="3385" w:type="dxa"/>
            <w:tcBorders>
              <w:bottom w:val="single" w:sz="12" w:space="0" w:color="auto"/>
            </w:tcBorders>
          </w:tcPr>
          <w:p w14:paraId="1611BB4F" w14:textId="77777777" w:rsidR="00132808" w:rsidRDefault="00132808" w:rsidP="00132808">
            <w:r>
              <w:t>Extremismus</w:t>
            </w:r>
          </w:p>
          <w:p w14:paraId="414B70DC" w14:textId="26F3D123" w:rsidR="00132808" w:rsidRDefault="00132808" w:rsidP="00132808">
            <w:r>
              <w:t xml:space="preserve">- Formen </w:t>
            </w:r>
            <w:r w:rsidR="008B041F">
              <w:t>von</w:t>
            </w:r>
            <w:r>
              <w:t xml:space="preserve"> Extremismus</w:t>
            </w:r>
          </w:p>
          <w:p w14:paraId="06357361" w14:textId="77777777" w:rsidR="00132808" w:rsidRDefault="00132808" w:rsidP="00132808">
            <w:r>
              <w:t>- Radikalisierung</w:t>
            </w:r>
          </w:p>
        </w:tc>
        <w:tc>
          <w:tcPr>
            <w:tcW w:w="939" w:type="dxa"/>
            <w:tcBorders>
              <w:bottom w:val="single" w:sz="12" w:space="0" w:color="auto"/>
            </w:tcBorders>
          </w:tcPr>
          <w:p w14:paraId="4B980058" w14:textId="77777777" w:rsidR="00132808" w:rsidRDefault="00132808" w:rsidP="00043E10">
            <w:r>
              <w:t>90/91</w:t>
            </w:r>
          </w:p>
        </w:tc>
        <w:tc>
          <w:tcPr>
            <w:tcW w:w="4356" w:type="dxa"/>
            <w:tcBorders>
              <w:bottom w:val="single" w:sz="12" w:space="0" w:color="auto"/>
            </w:tcBorders>
          </w:tcPr>
          <w:p w14:paraId="2151FAF9" w14:textId="1717D922" w:rsidR="00132808" w:rsidRPr="00BB542D" w:rsidRDefault="00132808" w:rsidP="00963881">
            <w:pPr>
              <w:rPr>
                <w:rFonts w:cs="Arial"/>
                <w:szCs w:val="20"/>
              </w:rPr>
            </w:pPr>
            <w:r w:rsidRPr="00BB542D">
              <w:rPr>
                <w:rFonts w:cs="Arial"/>
                <w:szCs w:val="20"/>
              </w:rPr>
              <w:t xml:space="preserve">In einfachen Sätzen erklären, was man unter „Extremismus“ versteht; eine Grafik zum Thema „Extremismus“ interpretieren; </w:t>
            </w:r>
            <w:r w:rsidR="00256024">
              <w:rPr>
                <w:rFonts w:cs="Arial"/>
                <w:szCs w:val="20"/>
              </w:rPr>
              <w:t xml:space="preserve">die </w:t>
            </w:r>
            <w:r w:rsidRPr="00BB542D">
              <w:rPr>
                <w:rFonts w:cs="Arial"/>
                <w:szCs w:val="20"/>
              </w:rPr>
              <w:t xml:space="preserve">Methode „Diagramme“ anwenden; in </w:t>
            </w:r>
            <w:r w:rsidRPr="00BB542D">
              <w:rPr>
                <w:rFonts w:cs="Arial"/>
                <w:szCs w:val="20"/>
              </w:rPr>
              <w:lastRenderedPageBreak/>
              <w:t xml:space="preserve">einfachen Sätzen erklären, was man unter „Radikalisierung“ </w:t>
            </w:r>
            <w:r w:rsidR="0009244D">
              <w:rPr>
                <w:rFonts w:cs="Arial"/>
                <w:szCs w:val="20"/>
              </w:rPr>
              <w:t>versteht; ein Zitat analysieren</w:t>
            </w:r>
          </w:p>
        </w:tc>
        <w:tc>
          <w:tcPr>
            <w:tcW w:w="4219" w:type="dxa"/>
            <w:tcBorders>
              <w:bottom w:val="single" w:sz="12" w:space="0" w:color="auto"/>
            </w:tcBorders>
          </w:tcPr>
          <w:p w14:paraId="6115F57A" w14:textId="0344DB4D" w:rsidR="00132808" w:rsidRPr="00132808" w:rsidRDefault="00132808" w:rsidP="00043E10">
            <w:r w:rsidRPr="00132808">
              <w:lastRenderedPageBreak/>
              <w:t>„Extreme Haltungen“ – Links-Extremismus vs. Rechts-Extremismus; islamistischer Extremismus; Ra</w:t>
            </w:r>
            <w:r w:rsidR="00F13957">
              <w:t>dikalisierung – Zusammenhang zwischen</w:t>
            </w:r>
            <w:r w:rsidRPr="00132808">
              <w:t xml:space="preserve"> Autorität und </w:t>
            </w:r>
            <w:r w:rsidRPr="00132808">
              <w:lastRenderedPageBreak/>
              <w:t>Gehorsam; bedingungslose Gewaltbereitschaft; Beispiel: Film „Die Welle“</w:t>
            </w:r>
          </w:p>
        </w:tc>
        <w:tc>
          <w:tcPr>
            <w:tcW w:w="1378" w:type="dxa"/>
            <w:vMerge/>
            <w:tcBorders>
              <w:bottom w:val="single" w:sz="12" w:space="0" w:color="auto"/>
            </w:tcBorders>
          </w:tcPr>
          <w:p w14:paraId="22772D0D" w14:textId="77777777" w:rsidR="00132808" w:rsidRDefault="00132808" w:rsidP="00043E10"/>
        </w:tc>
      </w:tr>
      <w:tr w:rsidR="00132808" w14:paraId="4B2AA05C" w14:textId="77777777" w:rsidTr="00C52645">
        <w:tc>
          <w:tcPr>
            <w:tcW w:w="3385" w:type="dxa"/>
            <w:tcBorders>
              <w:top w:val="single" w:sz="12" w:space="0" w:color="auto"/>
              <w:bottom w:val="single" w:sz="4" w:space="0" w:color="auto"/>
            </w:tcBorders>
          </w:tcPr>
          <w:p w14:paraId="3F3A06A2" w14:textId="77777777" w:rsidR="00132808" w:rsidRDefault="00132808" w:rsidP="00132808">
            <w:r w:rsidRPr="00132808">
              <w:t>Basis und Plus – Das kann ich!</w:t>
            </w:r>
          </w:p>
        </w:tc>
        <w:tc>
          <w:tcPr>
            <w:tcW w:w="939" w:type="dxa"/>
            <w:tcBorders>
              <w:top w:val="single" w:sz="12" w:space="0" w:color="auto"/>
              <w:bottom w:val="single" w:sz="4" w:space="0" w:color="auto"/>
            </w:tcBorders>
          </w:tcPr>
          <w:p w14:paraId="301D4E2B" w14:textId="77777777" w:rsidR="00132808" w:rsidRDefault="00132808" w:rsidP="00043E10">
            <w:r>
              <w:t>92/93</w:t>
            </w:r>
          </w:p>
        </w:tc>
        <w:tc>
          <w:tcPr>
            <w:tcW w:w="4356" w:type="dxa"/>
            <w:tcBorders>
              <w:top w:val="single" w:sz="12" w:space="0" w:color="auto"/>
              <w:bottom w:val="single" w:sz="4" w:space="0" w:color="auto"/>
            </w:tcBorders>
          </w:tcPr>
          <w:p w14:paraId="2AECA2D5" w14:textId="62F0D08D" w:rsidR="00D01333" w:rsidRDefault="00D01333" w:rsidP="00963881">
            <w:pPr>
              <w:rPr>
                <w:rFonts w:cs="Arial"/>
                <w:szCs w:val="20"/>
              </w:rPr>
            </w:pPr>
            <w:r>
              <w:rPr>
                <w:rFonts w:eastAsia="Calibri"/>
              </w:rPr>
              <w:t>Reflexion und Evaluation</w:t>
            </w:r>
          </w:p>
          <w:p w14:paraId="532F9195" w14:textId="77777777" w:rsidR="00D01333" w:rsidRDefault="00D01333" w:rsidP="00963881">
            <w:pPr>
              <w:rPr>
                <w:rFonts w:cs="Arial"/>
                <w:szCs w:val="20"/>
              </w:rPr>
            </w:pPr>
          </w:p>
          <w:p w14:paraId="6F4C8EE0" w14:textId="03B291DD" w:rsidR="00132808" w:rsidRDefault="00132808" w:rsidP="00D647A0">
            <w:pPr>
              <w:rPr>
                <w:rFonts w:cs="Arial"/>
                <w:szCs w:val="20"/>
              </w:rPr>
            </w:pPr>
          </w:p>
        </w:tc>
        <w:tc>
          <w:tcPr>
            <w:tcW w:w="4219" w:type="dxa"/>
            <w:tcBorders>
              <w:top w:val="single" w:sz="12" w:space="0" w:color="auto"/>
              <w:bottom w:val="single" w:sz="4" w:space="0" w:color="auto"/>
            </w:tcBorders>
          </w:tcPr>
          <w:p w14:paraId="67121D9C" w14:textId="33F03E1B" w:rsidR="00132808" w:rsidRPr="00132808" w:rsidRDefault="00B13D6B" w:rsidP="00022816">
            <w:r w:rsidRPr="00B13D6B">
              <w:t>Drei Plakate zu Wahlen in der Zwischenkriegszeit</w:t>
            </w:r>
            <w:r w:rsidR="00D647A0">
              <w:t xml:space="preserve"> </w:t>
            </w:r>
            <w:r w:rsidR="00D647A0" w:rsidRPr="00B13D6B">
              <w:rPr>
                <w:rFonts w:cs="Arial"/>
                <w:szCs w:val="20"/>
              </w:rPr>
              <w:t>analysieren; Darstellungen im Schulbuch mit historischen Quelle</w:t>
            </w:r>
            <w:r w:rsidR="00D647A0">
              <w:rPr>
                <w:rFonts w:cs="Arial"/>
                <w:szCs w:val="20"/>
              </w:rPr>
              <w:t>n vergleichen</w:t>
            </w:r>
            <w:r w:rsidRPr="00B13D6B">
              <w:t xml:space="preserve">; Schriftsteller als Augenzeugen berichten über den Justizpalastbrand (Quelle); </w:t>
            </w:r>
            <w:r w:rsidR="00022816">
              <w:t>Illustration</w:t>
            </w:r>
            <w:r w:rsidR="00AF429F">
              <w:t xml:space="preserve"> zur Gewaltenteil</w:t>
            </w:r>
            <w:r w:rsidRPr="00B13D6B">
              <w:t>ung: „Schatzkiste“; Leitfragen zur Reflexion des Moduls</w:t>
            </w:r>
            <w:r w:rsidR="00AF0533">
              <w:t xml:space="preserve"> herausarbeiten</w:t>
            </w:r>
          </w:p>
        </w:tc>
        <w:tc>
          <w:tcPr>
            <w:tcW w:w="1378" w:type="dxa"/>
            <w:tcBorders>
              <w:top w:val="single" w:sz="12" w:space="0" w:color="auto"/>
              <w:bottom w:val="single" w:sz="4" w:space="0" w:color="auto"/>
            </w:tcBorders>
          </w:tcPr>
          <w:p w14:paraId="3D06DBCA" w14:textId="77777777" w:rsidR="00132808" w:rsidRPr="00C52645" w:rsidRDefault="00B13D6B" w:rsidP="00043E10">
            <w:pPr>
              <w:rPr>
                <w:b/>
              </w:rPr>
            </w:pPr>
            <w:r w:rsidRPr="00C52645">
              <w:rPr>
                <w:b/>
              </w:rPr>
              <w:t>April</w:t>
            </w:r>
          </w:p>
        </w:tc>
      </w:tr>
      <w:tr w:rsidR="00D901D7" w14:paraId="459BE6DB" w14:textId="77777777" w:rsidTr="00816549">
        <w:tc>
          <w:tcPr>
            <w:tcW w:w="14277" w:type="dxa"/>
            <w:gridSpan w:val="5"/>
            <w:tcBorders>
              <w:top w:val="single" w:sz="4" w:space="0" w:color="auto"/>
              <w:bottom w:val="single" w:sz="4" w:space="0" w:color="auto"/>
            </w:tcBorders>
            <w:shd w:val="clear" w:color="auto" w:fill="F2F2F2" w:themeFill="background1" w:themeFillShade="F2"/>
          </w:tcPr>
          <w:p w14:paraId="3D56CA4E" w14:textId="77777777" w:rsidR="00D901D7" w:rsidRDefault="00D901D7" w:rsidP="00D901D7">
            <w:r w:rsidRPr="0051643C">
              <w:rPr>
                <w:rFonts w:cs="Arial"/>
                <w:b/>
                <w:szCs w:val="20"/>
              </w:rPr>
              <w:t>Politik und Wirtschaft in Europa</w:t>
            </w:r>
          </w:p>
        </w:tc>
      </w:tr>
      <w:tr w:rsidR="00C52645" w14:paraId="27C37A8F" w14:textId="77777777" w:rsidTr="00816549">
        <w:tc>
          <w:tcPr>
            <w:tcW w:w="3385" w:type="dxa"/>
            <w:tcBorders>
              <w:top w:val="single" w:sz="4" w:space="0" w:color="auto"/>
              <w:bottom w:val="single" w:sz="4" w:space="0" w:color="auto"/>
            </w:tcBorders>
          </w:tcPr>
          <w:p w14:paraId="08F43535" w14:textId="5CD6475A" w:rsidR="00C52645" w:rsidRDefault="00C52645" w:rsidP="00D901D7">
            <w:r>
              <w:t>Grundanliegen der EU</w:t>
            </w:r>
            <w:r w:rsidR="00D4556C">
              <w:t>,</w:t>
            </w:r>
          </w:p>
          <w:p w14:paraId="1BA9D6F9" w14:textId="77777777" w:rsidR="00C52645" w:rsidRPr="00132808" w:rsidRDefault="00C52645" w:rsidP="00D901D7">
            <w:r>
              <w:t>Symbole der EU</w:t>
            </w:r>
          </w:p>
        </w:tc>
        <w:tc>
          <w:tcPr>
            <w:tcW w:w="939" w:type="dxa"/>
            <w:tcBorders>
              <w:top w:val="single" w:sz="4" w:space="0" w:color="auto"/>
              <w:bottom w:val="single" w:sz="4" w:space="0" w:color="auto"/>
            </w:tcBorders>
          </w:tcPr>
          <w:p w14:paraId="5DA8C215" w14:textId="77777777" w:rsidR="00C52645" w:rsidRDefault="00C52645" w:rsidP="00D901D7">
            <w:r>
              <w:t>94/95</w:t>
            </w:r>
          </w:p>
        </w:tc>
        <w:tc>
          <w:tcPr>
            <w:tcW w:w="4356" w:type="dxa"/>
            <w:tcBorders>
              <w:top w:val="single" w:sz="4" w:space="0" w:color="auto"/>
              <w:bottom w:val="single" w:sz="4" w:space="0" w:color="auto"/>
            </w:tcBorders>
          </w:tcPr>
          <w:p w14:paraId="2E2A7F3D" w14:textId="70ED9F16" w:rsidR="00C52645" w:rsidRPr="00BB542D" w:rsidRDefault="00C52645" w:rsidP="00D4556C">
            <w:pPr>
              <w:rPr>
                <w:rFonts w:cs="Arial"/>
                <w:szCs w:val="20"/>
              </w:rPr>
            </w:pPr>
            <w:r w:rsidRPr="00BB542D">
              <w:rPr>
                <w:rFonts w:cs="Arial"/>
                <w:szCs w:val="20"/>
              </w:rPr>
              <w:t>Einen Comic „</w:t>
            </w:r>
            <w:r w:rsidR="00D4556C">
              <w:rPr>
                <w:rFonts w:cs="Arial"/>
                <w:szCs w:val="20"/>
              </w:rPr>
              <w:t>Reisen</w:t>
            </w:r>
            <w:r w:rsidRPr="00BB542D">
              <w:rPr>
                <w:rFonts w:cs="Arial"/>
                <w:szCs w:val="20"/>
              </w:rPr>
              <w:t xml:space="preserve"> in der EU“ zusammenfassen; Vor- und Nachteile der EU-Mitgliedschaft Österreichs recherchieren und zusammenfassen; </w:t>
            </w:r>
            <w:r w:rsidR="00A80F43" w:rsidRPr="00D4556C">
              <w:rPr>
                <w:rFonts w:cs="Arial"/>
                <w:szCs w:val="20"/>
              </w:rPr>
              <w:t>die</w:t>
            </w:r>
            <w:r w:rsidR="00A80F43">
              <w:rPr>
                <w:rFonts w:cs="Arial"/>
                <w:szCs w:val="20"/>
              </w:rPr>
              <w:t xml:space="preserve"> </w:t>
            </w:r>
            <w:r w:rsidRPr="00BB542D">
              <w:rPr>
                <w:rFonts w:cs="Arial"/>
                <w:szCs w:val="20"/>
              </w:rPr>
              <w:t>Methode „Interview</w:t>
            </w:r>
            <w:r w:rsidR="00474313" w:rsidRPr="00BB542D">
              <w:rPr>
                <w:rFonts w:cs="Arial"/>
                <w:szCs w:val="20"/>
              </w:rPr>
              <w:t>s</w:t>
            </w:r>
            <w:r w:rsidRPr="00BB542D">
              <w:rPr>
                <w:rFonts w:cs="Arial"/>
                <w:szCs w:val="20"/>
              </w:rPr>
              <w:t xml:space="preserve">“ über Beteiligung an der Volksabstimmung 1994 </w:t>
            </w:r>
            <w:r w:rsidR="00A80F43">
              <w:rPr>
                <w:rFonts w:cs="Arial"/>
                <w:szCs w:val="20"/>
              </w:rPr>
              <w:t>über EU-Mitgliedschaft anwenden</w:t>
            </w:r>
          </w:p>
        </w:tc>
        <w:tc>
          <w:tcPr>
            <w:tcW w:w="4219" w:type="dxa"/>
            <w:tcBorders>
              <w:top w:val="single" w:sz="4" w:space="0" w:color="auto"/>
              <w:bottom w:val="single" w:sz="4" w:space="0" w:color="auto"/>
            </w:tcBorders>
          </w:tcPr>
          <w:p w14:paraId="2F60184F" w14:textId="6615E1FE" w:rsidR="00C52645" w:rsidRPr="00B13D6B" w:rsidRDefault="00B36D43" w:rsidP="00B36D43">
            <w:r w:rsidRPr="00D901D7">
              <w:t>Kernaussagen des Comics über Gemeinsamkeiten von EU-Staaten</w:t>
            </w:r>
            <w:r>
              <w:t xml:space="preserve"> finden</w:t>
            </w:r>
            <w:r w:rsidRPr="00D901D7">
              <w:t xml:space="preserve">; </w:t>
            </w:r>
            <w:r w:rsidR="00C52645" w:rsidRPr="00D901D7">
              <w:t>Bilder zu Symbolen der EU beschreiben und erklären; über die Anliegen der EU diskutieren</w:t>
            </w:r>
          </w:p>
        </w:tc>
        <w:tc>
          <w:tcPr>
            <w:tcW w:w="1378" w:type="dxa"/>
            <w:vMerge w:val="restart"/>
            <w:tcBorders>
              <w:top w:val="single" w:sz="4" w:space="0" w:color="auto"/>
            </w:tcBorders>
          </w:tcPr>
          <w:p w14:paraId="14915DAD" w14:textId="77777777" w:rsidR="00C52645" w:rsidRDefault="00C52645" w:rsidP="00D901D7"/>
        </w:tc>
      </w:tr>
      <w:tr w:rsidR="00C52645" w14:paraId="626BCF53" w14:textId="77777777" w:rsidTr="00816549">
        <w:tc>
          <w:tcPr>
            <w:tcW w:w="3385" w:type="dxa"/>
            <w:tcBorders>
              <w:top w:val="single" w:sz="4" w:space="0" w:color="auto"/>
              <w:bottom w:val="single" w:sz="4" w:space="0" w:color="auto"/>
            </w:tcBorders>
          </w:tcPr>
          <w:p w14:paraId="11418915" w14:textId="77777777" w:rsidR="00C52645" w:rsidRDefault="00C52645" w:rsidP="00D901D7">
            <w:r>
              <w:t>Wirtschaftsraum Europa</w:t>
            </w:r>
          </w:p>
          <w:p w14:paraId="1A34A8E6" w14:textId="77777777" w:rsidR="00C52645" w:rsidRDefault="00C52645" w:rsidP="00D901D7">
            <w:r>
              <w:t>- Wie entstand die EU?</w:t>
            </w:r>
          </w:p>
          <w:p w14:paraId="714030DB" w14:textId="77777777" w:rsidR="00C52645" w:rsidRPr="00132808" w:rsidRDefault="00C52645" w:rsidP="00D901D7">
            <w:r>
              <w:t>- Veränderungen nach 1989</w:t>
            </w:r>
          </w:p>
        </w:tc>
        <w:tc>
          <w:tcPr>
            <w:tcW w:w="939" w:type="dxa"/>
            <w:tcBorders>
              <w:top w:val="single" w:sz="4" w:space="0" w:color="auto"/>
              <w:bottom w:val="single" w:sz="4" w:space="0" w:color="auto"/>
            </w:tcBorders>
          </w:tcPr>
          <w:p w14:paraId="469F2F54" w14:textId="77777777" w:rsidR="00C52645" w:rsidRDefault="00C52645" w:rsidP="00D901D7">
            <w:r>
              <w:t>96/97</w:t>
            </w:r>
          </w:p>
        </w:tc>
        <w:tc>
          <w:tcPr>
            <w:tcW w:w="4356" w:type="dxa"/>
            <w:tcBorders>
              <w:top w:val="single" w:sz="4" w:space="0" w:color="auto"/>
              <w:bottom w:val="single" w:sz="4" w:space="0" w:color="auto"/>
            </w:tcBorders>
          </w:tcPr>
          <w:p w14:paraId="63E78766" w14:textId="2FB7DE47" w:rsidR="00C52645" w:rsidRPr="00BB542D" w:rsidRDefault="00C52645" w:rsidP="00D901D7">
            <w:pPr>
              <w:rPr>
                <w:rFonts w:cs="Arial"/>
                <w:szCs w:val="20"/>
              </w:rPr>
            </w:pPr>
            <w:r w:rsidRPr="00BB542D">
              <w:rPr>
                <w:rFonts w:cs="Arial"/>
                <w:szCs w:val="20"/>
              </w:rPr>
              <w:t>Informationen aus einer Karte entnehmen; über die Entwicklung der EU berichten; über die Veränderungen nach 1989 berichten</w:t>
            </w:r>
            <w:r w:rsidR="00A80F43">
              <w:rPr>
                <w:rFonts w:cs="Arial"/>
                <w:szCs w:val="20"/>
              </w:rPr>
              <w:t>; die Methode „Filme“ anwenden</w:t>
            </w:r>
          </w:p>
        </w:tc>
        <w:tc>
          <w:tcPr>
            <w:tcW w:w="4219" w:type="dxa"/>
            <w:tcBorders>
              <w:top w:val="single" w:sz="4" w:space="0" w:color="auto"/>
              <w:bottom w:val="single" w:sz="4" w:space="0" w:color="auto"/>
            </w:tcBorders>
          </w:tcPr>
          <w:p w14:paraId="444244BF" w14:textId="00B8CB22" w:rsidR="00C52645" w:rsidRPr="00B13D6B" w:rsidRDefault="00C52645" w:rsidP="00D901D7">
            <w:r w:rsidRPr="00D901D7">
              <w:t>Das Entstehen der EU – Vorgeschichte eines vereinten E</w:t>
            </w:r>
            <w:r w:rsidR="0004229D">
              <w:t>uropas; OEEC; NATO; EGKS, EWG; d</w:t>
            </w:r>
            <w:r w:rsidRPr="00D901D7">
              <w:t xml:space="preserve">er Weg zu </w:t>
            </w:r>
            <w:r w:rsidR="0004229D">
              <w:t>„</w:t>
            </w:r>
            <w:r w:rsidRPr="00D901D7">
              <w:t>Glasnost</w:t>
            </w:r>
            <w:r w:rsidR="0004229D">
              <w:t>“</w:t>
            </w:r>
            <w:r w:rsidRPr="00D901D7">
              <w:t xml:space="preserve"> und </w:t>
            </w:r>
            <w:r w:rsidR="0004229D">
              <w:t>„</w:t>
            </w:r>
            <w:r w:rsidRPr="00D901D7">
              <w:t>Perestroika</w:t>
            </w:r>
            <w:r w:rsidR="0004229D">
              <w:t>“</w:t>
            </w:r>
            <w:r w:rsidRPr="00D901D7">
              <w:t xml:space="preserve"> – das Ende des geteilten Europas; </w:t>
            </w:r>
            <w:r w:rsidR="0079195F">
              <w:t>„</w:t>
            </w:r>
            <w:r w:rsidRPr="00D901D7">
              <w:t>Fall der Berliner Mauer</w:t>
            </w:r>
            <w:r w:rsidR="0079195F">
              <w:t>“</w:t>
            </w:r>
            <w:r w:rsidRPr="00D901D7">
              <w:t xml:space="preserve"> und </w:t>
            </w:r>
            <w:r w:rsidR="0079195F">
              <w:t xml:space="preserve">Öffnung </w:t>
            </w:r>
            <w:r w:rsidRPr="00D901D7">
              <w:t xml:space="preserve">des </w:t>
            </w:r>
            <w:r w:rsidR="0079195F">
              <w:t>„</w:t>
            </w:r>
            <w:r w:rsidRPr="00D901D7">
              <w:t>Eisernen Vorhangs</w:t>
            </w:r>
            <w:r w:rsidR="0079195F">
              <w:t>“</w:t>
            </w:r>
            <w:r w:rsidRPr="00D901D7">
              <w:t>; Pressefotos</w:t>
            </w:r>
          </w:p>
        </w:tc>
        <w:tc>
          <w:tcPr>
            <w:tcW w:w="1378" w:type="dxa"/>
            <w:vMerge/>
          </w:tcPr>
          <w:p w14:paraId="3D54346B" w14:textId="77777777" w:rsidR="00C52645" w:rsidRDefault="00C52645" w:rsidP="00D901D7"/>
        </w:tc>
      </w:tr>
      <w:tr w:rsidR="00C52645" w14:paraId="547D87A2" w14:textId="77777777" w:rsidTr="00816549">
        <w:tc>
          <w:tcPr>
            <w:tcW w:w="3385" w:type="dxa"/>
            <w:tcBorders>
              <w:top w:val="single" w:sz="4" w:space="0" w:color="auto"/>
              <w:bottom w:val="single" w:sz="4" w:space="0" w:color="auto"/>
            </w:tcBorders>
          </w:tcPr>
          <w:p w14:paraId="5CFD96EA" w14:textId="77777777" w:rsidR="00C52645" w:rsidRDefault="00C52645" w:rsidP="00D901D7">
            <w:r>
              <w:t>Österreich und die EU</w:t>
            </w:r>
          </w:p>
          <w:p w14:paraId="07938134" w14:textId="77777777" w:rsidR="00C52645" w:rsidRDefault="00C52645" w:rsidP="00D901D7">
            <w:r>
              <w:t>- Der Beitritt Österreichs in die EU</w:t>
            </w:r>
          </w:p>
          <w:p w14:paraId="40D05479" w14:textId="77777777" w:rsidR="00C52645" w:rsidRPr="00132808" w:rsidRDefault="00C52645" w:rsidP="00D901D7">
            <w:r>
              <w:t>- Was bringt mir die EU?</w:t>
            </w:r>
          </w:p>
        </w:tc>
        <w:tc>
          <w:tcPr>
            <w:tcW w:w="939" w:type="dxa"/>
            <w:tcBorders>
              <w:top w:val="single" w:sz="4" w:space="0" w:color="auto"/>
              <w:bottom w:val="single" w:sz="4" w:space="0" w:color="auto"/>
            </w:tcBorders>
          </w:tcPr>
          <w:p w14:paraId="134582B9" w14:textId="77777777" w:rsidR="00C52645" w:rsidRDefault="00C52645" w:rsidP="00D901D7">
            <w:r>
              <w:t>98/99</w:t>
            </w:r>
          </w:p>
        </w:tc>
        <w:tc>
          <w:tcPr>
            <w:tcW w:w="4356" w:type="dxa"/>
            <w:tcBorders>
              <w:top w:val="single" w:sz="4" w:space="0" w:color="auto"/>
              <w:bottom w:val="single" w:sz="4" w:space="0" w:color="auto"/>
            </w:tcBorders>
          </w:tcPr>
          <w:p w14:paraId="6CB4A1BC" w14:textId="2D20C50F" w:rsidR="00C52645" w:rsidRPr="00B13D6B" w:rsidRDefault="00535116" w:rsidP="00D901D7">
            <w:pPr>
              <w:rPr>
                <w:rFonts w:cs="Arial"/>
                <w:szCs w:val="20"/>
              </w:rPr>
            </w:pPr>
            <w:r>
              <w:rPr>
                <w:rFonts w:cs="Arial"/>
                <w:szCs w:val="20"/>
              </w:rPr>
              <w:t>Pro- und Kontra-</w:t>
            </w:r>
            <w:r w:rsidR="00C52645" w:rsidRPr="00D901D7">
              <w:rPr>
                <w:rFonts w:cs="Arial"/>
                <w:szCs w:val="20"/>
              </w:rPr>
              <w:t xml:space="preserve">Argumente </w:t>
            </w:r>
            <w:r>
              <w:rPr>
                <w:rFonts w:cs="Arial"/>
                <w:szCs w:val="20"/>
              </w:rPr>
              <w:t>für den EU-</w:t>
            </w:r>
            <w:r w:rsidR="00C52645" w:rsidRPr="00D901D7">
              <w:rPr>
                <w:rFonts w:cs="Arial"/>
                <w:szCs w:val="20"/>
              </w:rPr>
              <w:t>Beitritt aufzählen; erklären, wie es zum Beitritt Österreichs in die EU kam; den Einfluss der EU auf mein eigenes Leben analysieren</w:t>
            </w:r>
          </w:p>
        </w:tc>
        <w:tc>
          <w:tcPr>
            <w:tcW w:w="4219" w:type="dxa"/>
            <w:tcBorders>
              <w:top w:val="single" w:sz="4" w:space="0" w:color="auto"/>
              <w:bottom w:val="single" w:sz="4" w:space="0" w:color="auto"/>
            </w:tcBorders>
          </w:tcPr>
          <w:p w14:paraId="68ADA1C8" w14:textId="64FA5E8B" w:rsidR="00C52645" w:rsidRPr="00B13D6B" w:rsidRDefault="00C52645" w:rsidP="00D901D7">
            <w:r w:rsidRPr="00D901D7">
              <w:t>Meinungen über Vor- und Nachteile der EU-Mitgliedschaft Österreichs besprechen und bewerten; Ergebnis der Volksabstimmung 1994; Vorteile für junge Menschen durch die EU</w:t>
            </w:r>
          </w:p>
        </w:tc>
        <w:tc>
          <w:tcPr>
            <w:tcW w:w="1378" w:type="dxa"/>
            <w:vMerge/>
          </w:tcPr>
          <w:p w14:paraId="6824527E" w14:textId="77777777" w:rsidR="00C52645" w:rsidRDefault="00C52645" w:rsidP="00D901D7"/>
        </w:tc>
      </w:tr>
      <w:tr w:rsidR="00C52645" w14:paraId="021980B5" w14:textId="77777777" w:rsidTr="00816549">
        <w:tc>
          <w:tcPr>
            <w:tcW w:w="3385" w:type="dxa"/>
            <w:tcBorders>
              <w:top w:val="single" w:sz="4" w:space="0" w:color="auto"/>
              <w:bottom w:val="single" w:sz="4" w:space="0" w:color="auto"/>
            </w:tcBorders>
          </w:tcPr>
          <w:p w14:paraId="6EC94636" w14:textId="77777777" w:rsidR="00C52645" w:rsidRDefault="00C52645" w:rsidP="00D901D7">
            <w:r>
              <w:t>Europa international</w:t>
            </w:r>
          </w:p>
          <w:p w14:paraId="3A978931" w14:textId="77777777" w:rsidR="00C52645" w:rsidRDefault="00C52645" w:rsidP="00D901D7">
            <w:r>
              <w:t>- Kooperationen in Europa</w:t>
            </w:r>
          </w:p>
          <w:p w14:paraId="6276F524" w14:textId="77777777" w:rsidR="00C52645" w:rsidRPr="00132808" w:rsidRDefault="00C52645" w:rsidP="00D901D7">
            <w:r>
              <w:t>- Krisen in Europa</w:t>
            </w:r>
          </w:p>
        </w:tc>
        <w:tc>
          <w:tcPr>
            <w:tcW w:w="939" w:type="dxa"/>
            <w:tcBorders>
              <w:top w:val="single" w:sz="4" w:space="0" w:color="auto"/>
              <w:bottom w:val="single" w:sz="4" w:space="0" w:color="auto"/>
            </w:tcBorders>
          </w:tcPr>
          <w:p w14:paraId="08A745D7" w14:textId="77777777" w:rsidR="00C52645" w:rsidRDefault="00C52645" w:rsidP="00D901D7">
            <w:r>
              <w:t>100/101</w:t>
            </w:r>
          </w:p>
        </w:tc>
        <w:tc>
          <w:tcPr>
            <w:tcW w:w="4356" w:type="dxa"/>
            <w:tcBorders>
              <w:top w:val="single" w:sz="4" w:space="0" w:color="auto"/>
              <w:bottom w:val="single" w:sz="4" w:space="0" w:color="auto"/>
            </w:tcBorders>
          </w:tcPr>
          <w:p w14:paraId="142F01D4" w14:textId="57CA680B" w:rsidR="00C52645" w:rsidRPr="00B13D6B" w:rsidRDefault="00C52645" w:rsidP="00D901D7">
            <w:pPr>
              <w:rPr>
                <w:rFonts w:cs="Arial"/>
                <w:szCs w:val="20"/>
              </w:rPr>
            </w:pPr>
            <w:r w:rsidRPr="00D901D7">
              <w:rPr>
                <w:rFonts w:cs="Arial"/>
                <w:szCs w:val="20"/>
              </w:rPr>
              <w:t>Über die Kooperation zwischen der Europäischen Union und anderen Weltregionen berichten; die wichtigsten Aussagen eines Textes herausarbeiten; über Spannungen in der Europäischen Union und anderen Weltregionen berichten; die wichtigsten Aussagen eines Textes herausarbeiten</w:t>
            </w:r>
          </w:p>
        </w:tc>
        <w:tc>
          <w:tcPr>
            <w:tcW w:w="4219" w:type="dxa"/>
            <w:tcBorders>
              <w:top w:val="single" w:sz="4" w:space="0" w:color="auto"/>
              <w:bottom w:val="single" w:sz="4" w:space="0" w:color="auto"/>
            </w:tcBorders>
          </w:tcPr>
          <w:p w14:paraId="6A65E8BF" w14:textId="08478B6A" w:rsidR="00C52645" w:rsidRPr="00B13D6B" w:rsidRDefault="00C52645" w:rsidP="00D901D7">
            <w:r w:rsidRPr="00D901D7">
              <w:t>Formen der Zusammenarbeit</w:t>
            </w:r>
            <w:r w:rsidR="00E10FC7">
              <w:t xml:space="preserve"> innerhalb und außerhalb der EU;</w:t>
            </w:r>
            <w:r w:rsidRPr="00D901D7">
              <w:t xml:space="preserve"> Verhandlungen und Vereinbarungen mit anderen Staaten: Hilfsprojekte, Unterstützungen in Krisenzeiten; Außen- und Sicherheitspolitik – gemeinsame Lösungen aller Staaten; Migration und Flüchtlingsprogramme </w:t>
            </w:r>
            <w:r>
              <w:t>–</w:t>
            </w:r>
            <w:r w:rsidRPr="00D901D7">
              <w:t xml:space="preserve"> Konflikte</w:t>
            </w:r>
          </w:p>
        </w:tc>
        <w:tc>
          <w:tcPr>
            <w:tcW w:w="1378" w:type="dxa"/>
            <w:vMerge/>
          </w:tcPr>
          <w:p w14:paraId="629ED335" w14:textId="77777777" w:rsidR="00C52645" w:rsidRDefault="00C52645" w:rsidP="00D901D7"/>
        </w:tc>
      </w:tr>
      <w:tr w:rsidR="00C52645" w14:paraId="28D018D5" w14:textId="77777777" w:rsidTr="00816549">
        <w:tc>
          <w:tcPr>
            <w:tcW w:w="3385" w:type="dxa"/>
            <w:tcBorders>
              <w:top w:val="single" w:sz="4" w:space="0" w:color="auto"/>
              <w:bottom w:val="single" w:sz="4" w:space="0" w:color="auto"/>
            </w:tcBorders>
          </w:tcPr>
          <w:p w14:paraId="276B5B2D" w14:textId="77777777" w:rsidR="00C52645" w:rsidRPr="00132808" w:rsidRDefault="00C52645" w:rsidP="00D901D7">
            <w:r w:rsidRPr="00D901D7">
              <w:lastRenderedPageBreak/>
              <w:t>Basis und Plus – Das kann ich!</w:t>
            </w:r>
          </w:p>
        </w:tc>
        <w:tc>
          <w:tcPr>
            <w:tcW w:w="939" w:type="dxa"/>
            <w:tcBorders>
              <w:top w:val="single" w:sz="4" w:space="0" w:color="auto"/>
              <w:bottom w:val="single" w:sz="4" w:space="0" w:color="auto"/>
            </w:tcBorders>
          </w:tcPr>
          <w:p w14:paraId="5C958266" w14:textId="77777777" w:rsidR="00C52645" w:rsidRDefault="00C52645" w:rsidP="00D901D7">
            <w:r>
              <w:t>102/103</w:t>
            </w:r>
          </w:p>
        </w:tc>
        <w:tc>
          <w:tcPr>
            <w:tcW w:w="4356" w:type="dxa"/>
            <w:tcBorders>
              <w:top w:val="single" w:sz="4" w:space="0" w:color="auto"/>
              <w:bottom w:val="single" w:sz="4" w:space="0" w:color="auto"/>
            </w:tcBorders>
          </w:tcPr>
          <w:p w14:paraId="4B7D9FBE" w14:textId="3FEBB642" w:rsidR="00D01333" w:rsidRDefault="00D01333" w:rsidP="00D901D7">
            <w:pPr>
              <w:rPr>
                <w:rFonts w:cs="Arial"/>
                <w:szCs w:val="20"/>
              </w:rPr>
            </w:pPr>
            <w:r>
              <w:rPr>
                <w:rFonts w:eastAsia="Calibri"/>
              </w:rPr>
              <w:t>Reflexion und Evaluation</w:t>
            </w:r>
          </w:p>
          <w:p w14:paraId="2D6612CB" w14:textId="77777777" w:rsidR="00D01333" w:rsidRDefault="00D01333" w:rsidP="00D901D7">
            <w:pPr>
              <w:rPr>
                <w:rFonts w:cs="Arial"/>
                <w:szCs w:val="20"/>
              </w:rPr>
            </w:pPr>
          </w:p>
          <w:p w14:paraId="6EB8649C" w14:textId="35C19F83" w:rsidR="00C52645" w:rsidRPr="00B13D6B" w:rsidRDefault="00C52645" w:rsidP="00D901D7">
            <w:pPr>
              <w:rPr>
                <w:rFonts w:cs="Arial"/>
                <w:szCs w:val="20"/>
              </w:rPr>
            </w:pPr>
          </w:p>
        </w:tc>
        <w:tc>
          <w:tcPr>
            <w:tcW w:w="4219" w:type="dxa"/>
            <w:tcBorders>
              <w:top w:val="single" w:sz="4" w:space="0" w:color="auto"/>
              <w:bottom w:val="single" w:sz="4" w:space="0" w:color="auto"/>
            </w:tcBorders>
          </w:tcPr>
          <w:p w14:paraId="32F8A18B" w14:textId="0B1AE56B" w:rsidR="00C52645" w:rsidRPr="00B13D6B" w:rsidRDefault="00C52645" w:rsidP="00FC7083">
            <w:r w:rsidRPr="00D901D7">
              <w:t xml:space="preserve">Seitenangaben </w:t>
            </w:r>
            <w:r>
              <w:t xml:space="preserve">des Moduls </w:t>
            </w:r>
            <w:r w:rsidRPr="00D901D7">
              <w:t>und Fragestellungen in Verbindung bringen</w:t>
            </w:r>
            <w:r w:rsidR="00FC7083">
              <w:t xml:space="preserve">; </w:t>
            </w:r>
            <w:r w:rsidR="00FC7083" w:rsidRPr="00D901D7">
              <w:rPr>
                <w:rFonts w:cs="Arial"/>
                <w:szCs w:val="20"/>
              </w:rPr>
              <w:t xml:space="preserve">Darstellungen durch das Lehrbuch herausarbeiten und diskutieren; aktuellen Stand des </w:t>
            </w:r>
            <w:r w:rsidR="00FC7083">
              <w:rPr>
                <w:rFonts w:cs="Arial"/>
                <w:szCs w:val="20"/>
              </w:rPr>
              <w:t>Austritts Großbritanniens aus der EU</w:t>
            </w:r>
            <w:r w:rsidR="00FC7083" w:rsidRPr="00D901D7">
              <w:rPr>
                <w:rFonts w:cs="Arial"/>
                <w:szCs w:val="20"/>
              </w:rPr>
              <w:t xml:space="preserve"> recherchieren</w:t>
            </w:r>
          </w:p>
        </w:tc>
        <w:tc>
          <w:tcPr>
            <w:tcW w:w="1378" w:type="dxa"/>
            <w:vMerge/>
            <w:tcBorders>
              <w:bottom w:val="single" w:sz="4" w:space="0" w:color="auto"/>
            </w:tcBorders>
          </w:tcPr>
          <w:p w14:paraId="075A287E" w14:textId="77777777" w:rsidR="00C52645" w:rsidRDefault="00C52645" w:rsidP="00D901D7"/>
        </w:tc>
      </w:tr>
      <w:tr w:rsidR="002C0213" w14:paraId="2F595C93" w14:textId="77777777" w:rsidTr="002C0213">
        <w:tc>
          <w:tcPr>
            <w:tcW w:w="14277" w:type="dxa"/>
            <w:gridSpan w:val="5"/>
            <w:tcBorders>
              <w:top w:val="single" w:sz="4" w:space="0" w:color="auto"/>
              <w:bottom w:val="single" w:sz="4" w:space="0" w:color="auto"/>
            </w:tcBorders>
            <w:shd w:val="clear" w:color="auto" w:fill="F2F2F2" w:themeFill="background1" w:themeFillShade="F2"/>
          </w:tcPr>
          <w:p w14:paraId="5255598D" w14:textId="77777777" w:rsidR="002C0213" w:rsidRPr="002C0213" w:rsidRDefault="002C0213" w:rsidP="00D901D7">
            <w:pPr>
              <w:rPr>
                <w:b/>
              </w:rPr>
            </w:pPr>
            <w:r w:rsidRPr="002C0213">
              <w:rPr>
                <w:b/>
              </w:rPr>
              <w:t>Politische Mitbestimmung</w:t>
            </w:r>
          </w:p>
        </w:tc>
      </w:tr>
      <w:tr w:rsidR="002C0213" w14:paraId="44E06E1D" w14:textId="77777777" w:rsidTr="00C52645">
        <w:tc>
          <w:tcPr>
            <w:tcW w:w="3385" w:type="dxa"/>
            <w:tcBorders>
              <w:top w:val="single" w:sz="4" w:space="0" w:color="auto"/>
              <w:bottom w:val="single" w:sz="4" w:space="0" w:color="auto"/>
            </w:tcBorders>
          </w:tcPr>
          <w:p w14:paraId="124151E4" w14:textId="75211E2F" w:rsidR="002C0213" w:rsidRDefault="009E1DC5" w:rsidP="002C0213">
            <w:r>
              <w:t>Formen der Mitbestimmung –</w:t>
            </w:r>
          </w:p>
          <w:p w14:paraId="6EEF4D2D" w14:textId="77777777" w:rsidR="002C0213" w:rsidRDefault="002C0213" w:rsidP="002C0213">
            <w:r>
              <w:t xml:space="preserve">direkt oder indirekt; </w:t>
            </w:r>
          </w:p>
          <w:p w14:paraId="6D709DC6" w14:textId="77777777" w:rsidR="002C0213" w:rsidRPr="00D901D7" w:rsidRDefault="002C0213" w:rsidP="002C0213">
            <w:r>
              <w:t>Formen des Protests</w:t>
            </w:r>
          </w:p>
        </w:tc>
        <w:tc>
          <w:tcPr>
            <w:tcW w:w="939" w:type="dxa"/>
            <w:tcBorders>
              <w:top w:val="single" w:sz="4" w:space="0" w:color="auto"/>
              <w:bottom w:val="single" w:sz="4" w:space="0" w:color="auto"/>
            </w:tcBorders>
          </w:tcPr>
          <w:p w14:paraId="14619A76" w14:textId="77777777" w:rsidR="002C0213" w:rsidRDefault="002C0213" w:rsidP="00D901D7">
            <w:r>
              <w:t>104/105</w:t>
            </w:r>
          </w:p>
        </w:tc>
        <w:tc>
          <w:tcPr>
            <w:tcW w:w="4356" w:type="dxa"/>
            <w:tcBorders>
              <w:top w:val="single" w:sz="4" w:space="0" w:color="auto"/>
              <w:bottom w:val="single" w:sz="4" w:space="0" w:color="auto"/>
            </w:tcBorders>
          </w:tcPr>
          <w:p w14:paraId="7F6F5923" w14:textId="01B9BD25" w:rsidR="002C0213" w:rsidRPr="00D901D7" w:rsidRDefault="002C0213" w:rsidP="00D901D7">
            <w:pPr>
              <w:rPr>
                <w:rFonts w:cs="Arial"/>
                <w:szCs w:val="20"/>
              </w:rPr>
            </w:pPr>
            <w:r w:rsidRPr="002C0213">
              <w:rPr>
                <w:rFonts w:cs="Arial"/>
                <w:szCs w:val="20"/>
              </w:rPr>
              <w:t>Funktionen von Nationalratsabgeordneten erklären; Möglich</w:t>
            </w:r>
            <w:r w:rsidR="002257BE">
              <w:rPr>
                <w:rFonts w:cs="Arial"/>
                <w:szCs w:val="20"/>
              </w:rPr>
              <w:t>keiten der Mitbestimmung jedes E</w:t>
            </w:r>
            <w:r w:rsidRPr="002C0213">
              <w:rPr>
                <w:rFonts w:cs="Arial"/>
                <w:szCs w:val="20"/>
              </w:rPr>
              <w:t>inzelnen diskutieren</w:t>
            </w:r>
          </w:p>
        </w:tc>
        <w:tc>
          <w:tcPr>
            <w:tcW w:w="4219" w:type="dxa"/>
            <w:tcBorders>
              <w:top w:val="single" w:sz="4" w:space="0" w:color="auto"/>
              <w:bottom w:val="single" w:sz="4" w:space="0" w:color="auto"/>
            </w:tcBorders>
          </w:tcPr>
          <w:p w14:paraId="6DBB7D5C" w14:textId="021527F3" w:rsidR="002C0213" w:rsidRPr="00D901D7" w:rsidRDefault="00F54A7B" w:rsidP="00D901D7">
            <w:r>
              <w:t>B</w:t>
            </w:r>
            <w:r w:rsidR="002C0213" w:rsidRPr="002C0213">
              <w:t>ilder zu Nationalratsdebatten und Protestkundgebungen; Konzepte wie Parlament, Menschenrechte, Kinderrechte, Parteien, Gerichte</w:t>
            </w:r>
          </w:p>
        </w:tc>
        <w:tc>
          <w:tcPr>
            <w:tcW w:w="1378" w:type="dxa"/>
            <w:tcBorders>
              <w:top w:val="single" w:sz="4" w:space="0" w:color="auto"/>
              <w:bottom w:val="nil"/>
            </w:tcBorders>
          </w:tcPr>
          <w:p w14:paraId="4CC5371F" w14:textId="77777777" w:rsidR="002C0213" w:rsidRDefault="002C0213" w:rsidP="00D901D7"/>
        </w:tc>
      </w:tr>
      <w:tr w:rsidR="00C52645" w14:paraId="4D9E2207" w14:textId="77777777" w:rsidTr="00816549">
        <w:tc>
          <w:tcPr>
            <w:tcW w:w="3385" w:type="dxa"/>
            <w:tcBorders>
              <w:top w:val="single" w:sz="12" w:space="0" w:color="000000" w:themeColor="text1"/>
              <w:bottom w:val="single" w:sz="4" w:space="0" w:color="auto"/>
            </w:tcBorders>
          </w:tcPr>
          <w:p w14:paraId="70ED1DCE" w14:textId="77777777" w:rsidR="00C52645" w:rsidRDefault="00C52645" w:rsidP="002C0213">
            <w:r>
              <w:t>Wie komme ich zu meinem Recht?</w:t>
            </w:r>
          </w:p>
          <w:p w14:paraId="539D6EC8" w14:textId="77777777" w:rsidR="00C52645" w:rsidRDefault="00C52645" w:rsidP="002C0213">
            <w:r>
              <w:t>- Rechte einfordern</w:t>
            </w:r>
          </w:p>
          <w:p w14:paraId="59AFCDBD" w14:textId="77777777" w:rsidR="00C52645" w:rsidRPr="00D901D7" w:rsidRDefault="00C52645" w:rsidP="002C0213">
            <w:r>
              <w:t>- Unrecht aufzeigen</w:t>
            </w:r>
          </w:p>
        </w:tc>
        <w:tc>
          <w:tcPr>
            <w:tcW w:w="939" w:type="dxa"/>
            <w:tcBorders>
              <w:top w:val="single" w:sz="12" w:space="0" w:color="000000" w:themeColor="text1"/>
              <w:bottom w:val="single" w:sz="4" w:space="0" w:color="auto"/>
            </w:tcBorders>
          </w:tcPr>
          <w:p w14:paraId="4874B8C1" w14:textId="77777777" w:rsidR="00C52645" w:rsidRDefault="00C52645" w:rsidP="00D901D7">
            <w:r>
              <w:t>106/107</w:t>
            </w:r>
          </w:p>
        </w:tc>
        <w:tc>
          <w:tcPr>
            <w:tcW w:w="4356" w:type="dxa"/>
            <w:tcBorders>
              <w:top w:val="single" w:sz="12" w:space="0" w:color="000000" w:themeColor="text1"/>
              <w:bottom w:val="single" w:sz="4" w:space="0" w:color="auto"/>
            </w:tcBorders>
          </w:tcPr>
          <w:p w14:paraId="40E0AFEF" w14:textId="23210288" w:rsidR="00C52645" w:rsidRPr="00D901D7" w:rsidRDefault="00C52645" w:rsidP="00D901D7">
            <w:pPr>
              <w:rPr>
                <w:rFonts w:cs="Arial"/>
                <w:szCs w:val="20"/>
              </w:rPr>
            </w:pPr>
            <w:r w:rsidRPr="002C0213">
              <w:rPr>
                <w:rFonts w:cs="Arial"/>
                <w:szCs w:val="20"/>
              </w:rPr>
              <w:t>Den Artikel 1 der Allgemeinen Erklärung der Menschenrechte nennen und die zentralen Begriffe erklären; die Bedeutung der Mensc</w:t>
            </w:r>
            <w:r w:rsidR="002257BE">
              <w:rPr>
                <w:rFonts w:cs="Arial"/>
                <w:szCs w:val="20"/>
              </w:rPr>
              <w:t>hen-</w:t>
            </w:r>
            <w:r w:rsidRPr="002C0213">
              <w:rPr>
                <w:rFonts w:cs="Arial"/>
                <w:szCs w:val="20"/>
              </w:rPr>
              <w:t xml:space="preserve"> und Kinderrechte analysieren und bewerten; analysieren und beurteilen, wie Menschenrechte verletzt werden können</w:t>
            </w:r>
          </w:p>
        </w:tc>
        <w:tc>
          <w:tcPr>
            <w:tcW w:w="4219" w:type="dxa"/>
            <w:tcBorders>
              <w:top w:val="single" w:sz="12" w:space="0" w:color="000000" w:themeColor="text1"/>
              <w:bottom w:val="single" w:sz="4" w:space="0" w:color="auto"/>
            </w:tcBorders>
          </w:tcPr>
          <w:p w14:paraId="06CA4C47" w14:textId="033836B5" w:rsidR="00C52645" w:rsidRPr="00D901D7" w:rsidRDefault="00C52645" w:rsidP="00D901D7">
            <w:r w:rsidRPr="002C0213">
              <w:t>Menschenrechte und Grundrechte – Grundlagen von Rechten und Gesetzen im Rechtstaat; Einforderung beim Europäischen Gerichtshof für Menschenrechte (EuGH-MR); Schutz der Kinderrechte: Organisationen</w:t>
            </w:r>
          </w:p>
        </w:tc>
        <w:tc>
          <w:tcPr>
            <w:tcW w:w="1378" w:type="dxa"/>
            <w:vMerge w:val="restart"/>
            <w:tcBorders>
              <w:top w:val="single" w:sz="12" w:space="0" w:color="000000" w:themeColor="text1"/>
            </w:tcBorders>
          </w:tcPr>
          <w:p w14:paraId="19DCFB37" w14:textId="77777777" w:rsidR="00C52645" w:rsidRPr="00C52645" w:rsidRDefault="00C52645" w:rsidP="00D901D7">
            <w:pPr>
              <w:rPr>
                <w:b/>
              </w:rPr>
            </w:pPr>
            <w:r w:rsidRPr="00C52645">
              <w:rPr>
                <w:b/>
              </w:rPr>
              <w:t>Mai</w:t>
            </w:r>
          </w:p>
        </w:tc>
      </w:tr>
      <w:tr w:rsidR="00C52645" w14:paraId="1D2BBFD7" w14:textId="77777777" w:rsidTr="00816549">
        <w:tc>
          <w:tcPr>
            <w:tcW w:w="3385" w:type="dxa"/>
            <w:tcBorders>
              <w:top w:val="single" w:sz="4" w:space="0" w:color="auto"/>
              <w:bottom w:val="single" w:sz="4" w:space="0" w:color="auto"/>
            </w:tcBorders>
          </w:tcPr>
          <w:p w14:paraId="468C5776" w14:textId="77777777" w:rsidR="00C52645" w:rsidRDefault="00C52645" w:rsidP="002C0213">
            <w:r>
              <w:t>Politische Mitbestimmung</w:t>
            </w:r>
          </w:p>
          <w:p w14:paraId="11041972" w14:textId="77777777" w:rsidR="00C52645" w:rsidRDefault="00C52645" w:rsidP="002C0213">
            <w:r>
              <w:t>- Institutionen</w:t>
            </w:r>
          </w:p>
          <w:p w14:paraId="6550DA24" w14:textId="77777777" w:rsidR="00C52645" w:rsidRPr="00D901D7" w:rsidRDefault="00C52645" w:rsidP="002C0213">
            <w:r>
              <w:t>- Entscheidungswege</w:t>
            </w:r>
          </w:p>
        </w:tc>
        <w:tc>
          <w:tcPr>
            <w:tcW w:w="939" w:type="dxa"/>
            <w:tcBorders>
              <w:top w:val="single" w:sz="4" w:space="0" w:color="auto"/>
              <w:bottom w:val="single" w:sz="4" w:space="0" w:color="auto"/>
            </w:tcBorders>
          </w:tcPr>
          <w:p w14:paraId="69CD8BF7" w14:textId="77777777" w:rsidR="00C52645" w:rsidRDefault="00C52645" w:rsidP="00D901D7">
            <w:r>
              <w:t>108/109</w:t>
            </w:r>
          </w:p>
        </w:tc>
        <w:tc>
          <w:tcPr>
            <w:tcW w:w="4356" w:type="dxa"/>
            <w:tcBorders>
              <w:top w:val="single" w:sz="4" w:space="0" w:color="auto"/>
              <w:bottom w:val="single" w:sz="4" w:space="0" w:color="auto"/>
            </w:tcBorders>
          </w:tcPr>
          <w:p w14:paraId="0D7F6A5C" w14:textId="2189F371" w:rsidR="00C52645" w:rsidRPr="00D901D7" w:rsidRDefault="00C52645" w:rsidP="00D901D7">
            <w:pPr>
              <w:rPr>
                <w:rFonts w:cs="Arial"/>
                <w:szCs w:val="20"/>
              </w:rPr>
            </w:pPr>
            <w:r w:rsidRPr="002C0213">
              <w:rPr>
                <w:rFonts w:cs="Arial"/>
                <w:szCs w:val="20"/>
              </w:rPr>
              <w:t>Verschiedene Ebenen von Parlamenten erklären; den Ablauf der Entstehung von Gesetzen erklären; politisch handeln</w:t>
            </w:r>
          </w:p>
        </w:tc>
        <w:tc>
          <w:tcPr>
            <w:tcW w:w="4219" w:type="dxa"/>
            <w:tcBorders>
              <w:top w:val="single" w:sz="4" w:space="0" w:color="auto"/>
              <w:bottom w:val="single" w:sz="4" w:space="0" w:color="auto"/>
            </w:tcBorders>
          </w:tcPr>
          <w:p w14:paraId="6C2006EA" w14:textId="47F5A952" w:rsidR="00C52645" w:rsidRPr="00D901D7" w:rsidRDefault="00C52645" w:rsidP="00B3333B">
            <w:r w:rsidRPr="002C0213">
              <w:t xml:space="preserve">Wahlberechtigte für die Wahl der Zusammensetzung von Parlamenten: EU-Parlament, Nationalrat, </w:t>
            </w:r>
            <w:r w:rsidR="001C44FD">
              <w:t xml:space="preserve">Landtag, </w:t>
            </w:r>
            <w:r w:rsidRPr="002C0213">
              <w:t>Gemeinderat; der Weg eines Gesetzes; Bundesgesetzblatt</w:t>
            </w:r>
            <w:r w:rsidR="00B3333B">
              <w:t xml:space="preserve"> </w:t>
            </w:r>
          </w:p>
        </w:tc>
        <w:tc>
          <w:tcPr>
            <w:tcW w:w="1378" w:type="dxa"/>
            <w:vMerge/>
          </w:tcPr>
          <w:p w14:paraId="23B62164" w14:textId="77777777" w:rsidR="00C52645" w:rsidRDefault="00C52645" w:rsidP="00D901D7"/>
        </w:tc>
      </w:tr>
      <w:tr w:rsidR="00C52645" w14:paraId="521A42A0" w14:textId="77777777" w:rsidTr="00816549">
        <w:tc>
          <w:tcPr>
            <w:tcW w:w="3385" w:type="dxa"/>
            <w:tcBorders>
              <w:top w:val="single" w:sz="4" w:space="0" w:color="auto"/>
              <w:bottom w:val="single" w:sz="4" w:space="0" w:color="auto"/>
            </w:tcBorders>
          </w:tcPr>
          <w:p w14:paraId="326B4BA9" w14:textId="77777777" w:rsidR="00C52645" w:rsidRDefault="00C52645" w:rsidP="002C0213">
            <w:r>
              <w:t>Kontrolle im Staat</w:t>
            </w:r>
          </w:p>
          <w:p w14:paraId="594260D8" w14:textId="77777777" w:rsidR="00C52645" w:rsidRDefault="00C52645" w:rsidP="002C0213">
            <w:r>
              <w:t>- Regierung</w:t>
            </w:r>
          </w:p>
          <w:p w14:paraId="628A1F20" w14:textId="77777777" w:rsidR="00C52645" w:rsidRPr="00D901D7" w:rsidRDefault="00C52645" w:rsidP="002C0213">
            <w:r>
              <w:t>- Opposition</w:t>
            </w:r>
          </w:p>
        </w:tc>
        <w:tc>
          <w:tcPr>
            <w:tcW w:w="939" w:type="dxa"/>
            <w:tcBorders>
              <w:top w:val="single" w:sz="4" w:space="0" w:color="auto"/>
              <w:bottom w:val="single" w:sz="4" w:space="0" w:color="auto"/>
            </w:tcBorders>
          </w:tcPr>
          <w:p w14:paraId="67D8F49A" w14:textId="77777777" w:rsidR="00C52645" w:rsidRDefault="00C52645" w:rsidP="00D901D7">
            <w:r>
              <w:t>110/111</w:t>
            </w:r>
          </w:p>
        </w:tc>
        <w:tc>
          <w:tcPr>
            <w:tcW w:w="4356" w:type="dxa"/>
            <w:tcBorders>
              <w:top w:val="single" w:sz="4" w:space="0" w:color="auto"/>
              <w:bottom w:val="single" w:sz="4" w:space="0" w:color="auto"/>
            </w:tcBorders>
          </w:tcPr>
          <w:p w14:paraId="092C99F5" w14:textId="2E1C1F45" w:rsidR="00C52645" w:rsidRPr="00D901D7" w:rsidRDefault="00C52645" w:rsidP="00D901D7">
            <w:pPr>
              <w:rPr>
                <w:rFonts w:cs="Arial"/>
                <w:szCs w:val="20"/>
              </w:rPr>
            </w:pPr>
            <w:r w:rsidRPr="002C0213">
              <w:rPr>
                <w:rFonts w:cs="Arial"/>
                <w:szCs w:val="20"/>
              </w:rPr>
              <w:t>Die Aufgaben der Regierung erklären; die Grundlage von Regierungshandlungen nennen; politische Argumente beurteilen; selbst ein politisches Urteil formulieren</w:t>
            </w:r>
          </w:p>
        </w:tc>
        <w:tc>
          <w:tcPr>
            <w:tcW w:w="4219" w:type="dxa"/>
            <w:tcBorders>
              <w:top w:val="single" w:sz="4" w:space="0" w:color="auto"/>
              <w:bottom w:val="single" w:sz="4" w:space="0" w:color="auto"/>
            </w:tcBorders>
          </w:tcPr>
          <w:p w14:paraId="0F1AEF99" w14:textId="07E86539" w:rsidR="00C52645" w:rsidRPr="00D901D7" w:rsidRDefault="00C52645" w:rsidP="00D901D7">
            <w:r w:rsidRPr="002C0213">
              <w:t>D</w:t>
            </w:r>
            <w:r w:rsidR="004A2373">
              <w:t>er Staat als Arbeitgeber: Beamt</w:t>
            </w:r>
            <w:r w:rsidRPr="002C0213">
              <w:t>innen</w:t>
            </w:r>
            <w:r w:rsidR="004A2373">
              <w:t xml:space="preserve"> und Beamte</w:t>
            </w:r>
            <w:r w:rsidRPr="002C0213">
              <w:t>; Erlässe und Verordnungen; Opposition der Regierungsparteien: Kritik und Anträge</w:t>
            </w:r>
          </w:p>
        </w:tc>
        <w:tc>
          <w:tcPr>
            <w:tcW w:w="1378" w:type="dxa"/>
            <w:vMerge/>
          </w:tcPr>
          <w:p w14:paraId="17667EC6" w14:textId="77777777" w:rsidR="00C52645" w:rsidRDefault="00C52645" w:rsidP="00D901D7"/>
        </w:tc>
      </w:tr>
      <w:tr w:rsidR="00C52645" w14:paraId="56BA1FFC" w14:textId="77777777" w:rsidTr="00816549">
        <w:tc>
          <w:tcPr>
            <w:tcW w:w="3385" w:type="dxa"/>
            <w:tcBorders>
              <w:top w:val="single" w:sz="4" w:space="0" w:color="auto"/>
              <w:bottom w:val="single" w:sz="4" w:space="0" w:color="auto"/>
            </w:tcBorders>
          </w:tcPr>
          <w:p w14:paraId="547AE604" w14:textId="77777777" w:rsidR="00C52645" w:rsidRDefault="00C52645" w:rsidP="002C0213">
            <w:r>
              <w:t>Interessen darstellen und einfordern</w:t>
            </w:r>
          </w:p>
          <w:p w14:paraId="09D704E4" w14:textId="77777777" w:rsidR="00C52645" w:rsidRDefault="00C52645" w:rsidP="002C0213">
            <w:r>
              <w:t>- Interessen vertreten</w:t>
            </w:r>
          </w:p>
          <w:p w14:paraId="18E365B7" w14:textId="77777777" w:rsidR="00C52645" w:rsidRPr="00D901D7" w:rsidRDefault="00C52645" w:rsidP="002C0213">
            <w:r>
              <w:t>- Internationale Verbände</w:t>
            </w:r>
          </w:p>
        </w:tc>
        <w:tc>
          <w:tcPr>
            <w:tcW w:w="939" w:type="dxa"/>
            <w:tcBorders>
              <w:top w:val="single" w:sz="4" w:space="0" w:color="auto"/>
              <w:bottom w:val="single" w:sz="4" w:space="0" w:color="auto"/>
            </w:tcBorders>
          </w:tcPr>
          <w:p w14:paraId="66C1CA83" w14:textId="77777777" w:rsidR="00C52645" w:rsidRDefault="00C52645" w:rsidP="00D901D7">
            <w:r>
              <w:t>112/113</w:t>
            </w:r>
          </w:p>
        </w:tc>
        <w:tc>
          <w:tcPr>
            <w:tcW w:w="4356" w:type="dxa"/>
            <w:tcBorders>
              <w:top w:val="single" w:sz="4" w:space="0" w:color="auto"/>
              <w:bottom w:val="single" w:sz="4" w:space="0" w:color="auto"/>
            </w:tcBorders>
          </w:tcPr>
          <w:p w14:paraId="3382E3CD" w14:textId="797FF64C" w:rsidR="00C52645" w:rsidRPr="00D901D7" w:rsidRDefault="00C52645" w:rsidP="00D901D7">
            <w:pPr>
              <w:rPr>
                <w:rFonts w:cs="Arial"/>
                <w:szCs w:val="20"/>
              </w:rPr>
            </w:pPr>
            <w:r w:rsidRPr="002C0213">
              <w:rPr>
                <w:rFonts w:cs="Arial"/>
                <w:szCs w:val="20"/>
              </w:rPr>
              <w:t>Den Zweck und das Ziel von Interessenvertretungen erklären; Gründe für meine Meinung angeben; erklären, wie Interessenvertretungen in Europa zusammenarbeiten; Machtungleichheiten analysieren</w:t>
            </w:r>
          </w:p>
        </w:tc>
        <w:tc>
          <w:tcPr>
            <w:tcW w:w="4219" w:type="dxa"/>
            <w:tcBorders>
              <w:top w:val="single" w:sz="4" w:space="0" w:color="auto"/>
              <w:bottom w:val="single" w:sz="4" w:space="0" w:color="auto"/>
            </w:tcBorders>
          </w:tcPr>
          <w:p w14:paraId="3F69EBA4" w14:textId="4A684D93" w:rsidR="00C52645" w:rsidRPr="00D901D7" w:rsidRDefault="00C52645" w:rsidP="003C4FA8">
            <w:r w:rsidRPr="002C0213">
              <w:t>Organisationen, die unsere Interessen vertreten: Abgeordnete im Parlament für Gesetzes</w:t>
            </w:r>
            <w:r w:rsidR="003C4FA8">
              <w:t>vorschläg</w:t>
            </w:r>
            <w:r w:rsidRPr="002C0213">
              <w:t>e, Vereine und Verbände für Berufsgruppen u</w:t>
            </w:r>
            <w:r w:rsidR="009A1458">
              <w:t>nd Hobby</w:t>
            </w:r>
            <w:r w:rsidRPr="002C0213">
              <w:t>s; nationale und internationale Verbände: Kinderhilfsw</w:t>
            </w:r>
            <w:r w:rsidR="004A2373">
              <w:t>erke; Umweltschutz; Unternehmer</w:t>
            </w:r>
            <w:r w:rsidRPr="002C0213">
              <w:t>innen</w:t>
            </w:r>
            <w:r w:rsidR="004A2373">
              <w:t xml:space="preserve"> und Unternehmer vs. Konsument</w:t>
            </w:r>
            <w:r w:rsidRPr="002C0213">
              <w:t>innen</w:t>
            </w:r>
            <w:r w:rsidR="004A2373">
              <w:t xml:space="preserve"> und Konsumenten</w:t>
            </w:r>
          </w:p>
        </w:tc>
        <w:tc>
          <w:tcPr>
            <w:tcW w:w="1378" w:type="dxa"/>
            <w:vMerge/>
          </w:tcPr>
          <w:p w14:paraId="5D81C6F2" w14:textId="77777777" w:rsidR="00C52645" w:rsidRDefault="00C52645" w:rsidP="00D901D7"/>
        </w:tc>
      </w:tr>
      <w:tr w:rsidR="00C52645" w14:paraId="1A0A5E38" w14:textId="77777777" w:rsidTr="00816549">
        <w:tc>
          <w:tcPr>
            <w:tcW w:w="3385" w:type="dxa"/>
            <w:tcBorders>
              <w:top w:val="single" w:sz="4" w:space="0" w:color="auto"/>
              <w:bottom w:val="single" w:sz="4" w:space="0" w:color="auto"/>
            </w:tcBorders>
          </w:tcPr>
          <w:p w14:paraId="3D69D9DE" w14:textId="77777777" w:rsidR="00C52645" w:rsidRDefault="00C52645" w:rsidP="002C0213">
            <w:r>
              <w:t>Gemeinsam stark</w:t>
            </w:r>
          </w:p>
          <w:p w14:paraId="20D7F2E4" w14:textId="77777777" w:rsidR="00C52645" w:rsidRDefault="00C52645" w:rsidP="002C0213">
            <w:r>
              <w:t>- Schule und Unternehmen</w:t>
            </w:r>
          </w:p>
          <w:p w14:paraId="178DD51F" w14:textId="77777777" w:rsidR="00C52645" w:rsidRDefault="00C52645" w:rsidP="002C0213">
            <w:r>
              <w:t>- Anliegen aufzeigen und einfordern</w:t>
            </w:r>
          </w:p>
        </w:tc>
        <w:tc>
          <w:tcPr>
            <w:tcW w:w="939" w:type="dxa"/>
            <w:tcBorders>
              <w:top w:val="single" w:sz="4" w:space="0" w:color="auto"/>
              <w:bottom w:val="single" w:sz="4" w:space="0" w:color="auto"/>
            </w:tcBorders>
          </w:tcPr>
          <w:p w14:paraId="3735B3E5" w14:textId="77777777" w:rsidR="00C52645" w:rsidRDefault="00C52645" w:rsidP="00D901D7">
            <w:r>
              <w:t>114/115</w:t>
            </w:r>
          </w:p>
        </w:tc>
        <w:tc>
          <w:tcPr>
            <w:tcW w:w="4356" w:type="dxa"/>
            <w:tcBorders>
              <w:top w:val="single" w:sz="4" w:space="0" w:color="auto"/>
              <w:bottom w:val="single" w:sz="4" w:space="0" w:color="auto"/>
            </w:tcBorders>
          </w:tcPr>
          <w:p w14:paraId="2243236C" w14:textId="302181BD" w:rsidR="00C52645" w:rsidRPr="002C0213" w:rsidRDefault="00C52645" w:rsidP="00D901D7">
            <w:pPr>
              <w:rPr>
                <w:rFonts w:cs="Arial"/>
                <w:szCs w:val="20"/>
              </w:rPr>
            </w:pPr>
            <w:r w:rsidRPr="002C0213">
              <w:rPr>
                <w:rFonts w:cs="Arial"/>
                <w:szCs w:val="20"/>
              </w:rPr>
              <w:t>Interessenvertretungen in der Schule und in Unternehmen nennen; erklären, wie Bürgerinnen und Bürger Anliegen einbringen können</w:t>
            </w:r>
          </w:p>
        </w:tc>
        <w:tc>
          <w:tcPr>
            <w:tcW w:w="4219" w:type="dxa"/>
            <w:tcBorders>
              <w:top w:val="single" w:sz="4" w:space="0" w:color="auto"/>
              <w:bottom w:val="single" w:sz="4" w:space="0" w:color="auto"/>
            </w:tcBorders>
          </w:tcPr>
          <w:p w14:paraId="04B2A7CD" w14:textId="3D97F979" w:rsidR="00C52645" w:rsidRPr="002C0213" w:rsidRDefault="00414CE3" w:rsidP="00D901D7">
            <w:r>
              <w:t>Eltern-, LehrerInnen- und</w:t>
            </w:r>
            <w:r w:rsidR="004A2373">
              <w:t xml:space="preserve"> SchülerI</w:t>
            </w:r>
            <w:r w:rsidR="00C52645" w:rsidRPr="002C0213">
              <w:t xml:space="preserve">nnen-Vertretungen; Betriebsrat in Unternehmen; Sozialpartnerschaft; Petitionen, </w:t>
            </w:r>
            <w:r w:rsidR="0060477D">
              <w:t xml:space="preserve">Volksbegehren, </w:t>
            </w:r>
            <w:r w:rsidR="00C52645" w:rsidRPr="002C0213">
              <w:t>Bürgerinitiativen, Streiks</w:t>
            </w:r>
          </w:p>
        </w:tc>
        <w:tc>
          <w:tcPr>
            <w:tcW w:w="1378" w:type="dxa"/>
            <w:vMerge/>
          </w:tcPr>
          <w:p w14:paraId="54DC147A" w14:textId="77777777" w:rsidR="00C52645" w:rsidRDefault="00C52645" w:rsidP="00D901D7"/>
        </w:tc>
      </w:tr>
      <w:tr w:rsidR="00C52645" w14:paraId="728DC1E0" w14:textId="77777777" w:rsidTr="00816549">
        <w:tc>
          <w:tcPr>
            <w:tcW w:w="3385" w:type="dxa"/>
            <w:tcBorders>
              <w:top w:val="single" w:sz="4" w:space="0" w:color="auto"/>
              <w:bottom w:val="single" w:sz="12" w:space="0" w:color="000000" w:themeColor="text1"/>
            </w:tcBorders>
          </w:tcPr>
          <w:p w14:paraId="1ACD5247" w14:textId="77777777" w:rsidR="00C52645" w:rsidRDefault="00C52645" w:rsidP="002C0213">
            <w:r w:rsidRPr="002C0213">
              <w:lastRenderedPageBreak/>
              <w:t>Basis und Plus – Das kann ich!</w:t>
            </w:r>
          </w:p>
        </w:tc>
        <w:tc>
          <w:tcPr>
            <w:tcW w:w="939" w:type="dxa"/>
            <w:tcBorders>
              <w:top w:val="single" w:sz="4" w:space="0" w:color="auto"/>
              <w:bottom w:val="single" w:sz="12" w:space="0" w:color="000000" w:themeColor="text1"/>
            </w:tcBorders>
          </w:tcPr>
          <w:p w14:paraId="51DA2FA7" w14:textId="77777777" w:rsidR="00C52645" w:rsidRDefault="00C52645" w:rsidP="00D901D7">
            <w:r>
              <w:t>116/117</w:t>
            </w:r>
          </w:p>
        </w:tc>
        <w:tc>
          <w:tcPr>
            <w:tcW w:w="4356" w:type="dxa"/>
            <w:tcBorders>
              <w:top w:val="single" w:sz="4" w:space="0" w:color="auto"/>
              <w:bottom w:val="single" w:sz="12" w:space="0" w:color="000000" w:themeColor="text1"/>
            </w:tcBorders>
          </w:tcPr>
          <w:p w14:paraId="15D594FF" w14:textId="4E0CF47F" w:rsidR="00BB542D" w:rsidRDefault="00BB542D" w:rsidP="00D901D7">
            <w:pPr>
              <w:rPr>
                <w:rFonts w:cs="Arial"/>
                <w:szCs w:val="20"/>
              </w:rPr>
            </w:pPr>
            <w:r>
              <w:rPr>
                <w:rFonts w:eastAsia="Calibri"/>
              </w:rPr>
              <w:t>Reflexion und Evaluation</w:t>
            </w:r>
          </w:p>
          <w:p w14:paraId="3DC1C770" w14:textId="77777777" w:rsidR="00BB542D" w:rsidRDefault="00BB542D" w:rsidP="00D901D7">
            <w:pPr>
              <w:rPr>
                <w:rFonts w:cs="Arial"/>
                <w:szCs w:val="20"/>
              </w:rPr>
            </w:pPr>
          </w:p>
          <w:p w14:paraId="3A630CE9" w14:textId="114A621C" w:rsidR="00C52645" w:rsidRPr="002C0213" w:rsidRDefault="00C52645" w:rsidP="00132DA6">
            <w:pPr>
              <w:rPr>
                <w:rFonts w:cs="Arial"/>
                <w:szCs w:val="20"/>
              </w:rPr>
            </w:pPr>
          </w:p>
        </w:tc>
        <w:tc>
          <w:tcPr>
            <w:tcW w:w="4219" w:type="dxa"/>
            <w:tcBorders>
              <w:top w:val="single" w:sz="4" w:space="0" w:color="auto"/>
              <w:bottom w:val="single" w:sz="12" w:space="0" w:color="000000" w:themeColor="text1"/>
            </w:tcBorders>
          </w:tcPr>
          <w:p w14:paraId="04F30810" w14:textId="5B2FD388" w:rsidR="00C52645" w:rsidRPr="002C0213" w:rsidRDefault="00C52645" w:rsidP="00D901D7">
            <w:r w:rsidRPr="002C0213">
              <w:t>Formen der politischen Willenskundgebung</w:t>
            </w:r>
            <w:r w:rsidR="00132DA6">
              <w:t xml:space="preserve"> (</w:t>
            </w:r>
            <w:r w:rsidR="00132DA6" w:rsidRPr="002C0213">
              <w:rPr>
                <w:rFonts w:cs="Arial"/>
                <w:szCs w:val="20"/>
              </w:rPr>
              <w:t>Protest und Widerstand</w:t>
            </w:r>
            <w:r w:rsidR="00132DA6">
              <w:rPr>
                <w:rFonts w:cs="Arial"/>
                <w:szCs w:val="20"/>
              </w:rPr>
              <w:t>)</w:t>
            </w:r>
            <w:r w:rsidRPr="002C0213">
              <w:t xml:space="preserve"> zusammenfassen und reflektieren; Mahatma Gandhi als Beispiel für gewaltfreien Widerstand</w:t>
            </w:r>
          </w:p>
        </w:tc>
        <w:tc>
          <w:tcPr>
            <w:tcW w:w="1378" w:type="dxa"/>
            <w:vMerge/>
            <w:tcBorders>
              <w:bottom w:val="single" w:sz="12" w:space="0" w:color="000000" w:themeColor="text1"/>
            </w:tcBorders>
          </w:tcPr>
          <w:p w14:paraId="7A88F0E0" w14:textId="77777777" w:rsidR="00C52645" w:rsidRDefault="00C52645" w:rsidP="00D901D7"/>
        </w:tc>
      </w:tr>
      <w:tr w:rsidR="00B82403" w14:paraId="79945595" w14:textId="77777777" w:rsidTr="00C52645">
        <w:tc>
          <w:tcPr>
            <w:tcW w:w="14277" w:type="dxa"/>
            <w:gridSpan w:val="5"/>
            <w:tcBorders>
              <w:top w:val="single" w:sz="12" w:space="0" w:color="000000" w:themeColor="text1"/>
              <w:bottom w:val="single" w:sz="4" w:space="0" w:color="auto"/>
            </w:tcBorders>
            <w:shd w:val="clear" w:color="auto" w:fill="F2F2F2" w:themeFill="background1" w:themeFillShade="F2"/>
          </w:tcPr>
          <w:p w14:paraId="43539BFF" w14:textId="77777777" w:rsidR="00B82403" w:rsidRDefault="00B82403" w:rsidP="00D901D7">
            <w:r w:rsidRPr="00B82403">
              <w:rPr>
                <w:b/>
              </w:rPr>
              <w:t>Politische Kommunikation</w:t>
            </w:r>
          </w:p>
        </w:tc>
      </w:tr>
      <w:tr w:rsidR="00C52645" w14:paraId="404A0474" w14:textId="77777777" w:rsidTr="00816549">
        <w:tc>
          <w:tcPr>
            <w:tcW w:w="3385" w:type="dxa"/>
            <w:tcBorders>
              <w:top w:val="single" w:sz="4" w:space="0" w:color="auto"/>
              <w:bottom w:val="single" w:sz="4" w:space="0" w:color="auto"/>
            </w:tcBorders>
          </w:tcPr>
          <w:p w14:paraId="4AA42E10" w14:textId="3DFB2424" w:rsidR="00C52645" w:rsidRDefault="00C52645" w:rsidP="00B82403">
            <w:pPr>
              <w:rPr>
                <w:rFonts w:cs="Arial"/>
                <w:szCs w:val="20"/>
              </w:rPr>
            </w:pPr>
            <w:r>
              <w:rPr>
                <w:rFonts w:cs="Arial"/>
                <w:szCs w:val="20"/>
              </w:rPr>
              <w:t>Ich und die Politik</w:t>
            </w:r>
            <w:r w:rsidR="00D12B09">
              <w:rPr>
                <w:rFonts w:cs="Arial"/>
                <w:szCs w:val="20"/>
              </w:rPr>
              <w:t>;</w:t>
            </w:r>
          </w:p>
          <w:p w14:paraId="1787FC3F" w14:textId="77777777" w:rsidR="00C52645" w:rsidRPr="00B82403" w:rsidRDefault="00C52645" w:rsidP="00B82403">
            <w:pPr>
              <w:rPr>
                <w:b/>
              </w:rPr>
            </w:pPr>
            <w:r>
              <w:rPr>
                <w:rFonts w:cs="Arial"/>
                <w:szCs w:val="20"/>
              </w:rPr>
              <w:t>Informationsmöglichkeiten über politisches Geschehen</w:t>
            </w:r>
          </w:p>
        </w:tc>
        <w:tc>
          <w:tcPr>
            <w:tcW w:w="939" w:type="dxa"/>
            <w:tcBorders>
              <w:top w:val="single" w:sz="4" w:space="0" w:color="auto"/>
              <w:bottom w:val="single" w:sz="4" w:space="0" w:color="auto"/>
            </w:tcBorders>
          </w:tcPr>
          <w:p w14:paraId="56E4CDF5" w14:textId="77777777" w:rsidR="00C52645" w:rsidRDefault="00C52645" w:rsidP="00D901D7">
            <w:r>
              <w:t>118/119</w:t>
            </w:r>
          </w:p>
        </w:tc>
        <w:tc>
          <w:tcPr>
            <w:tcW w:w="4356" w:type="dxa"/>
            <w:tcBorders>
              <w:top w:val="single" w:sz="4" w:space="0" w:color="auto"/>
              <w:bottom w:val="single" w:sz="4" w:space="0" w:color="auto"/>
            </w:tcBorders>
          </w:tcPr>
          <w:p w14:paraId="22BE1E60" w14:textId="73A6DC25" w:rsidR="00C52645" w:rsidRPr="002C0213" w:rsidRDefault="00C52645" w:rsidP="00D901D7">
            <w:pPr>
              <w:rPr>
                <w:rFonts w:cs="Arial"/>
                <w:szCs w:val="20"/>
              </w:rPr>
            </w:pPr>
            <w:r w:rsidRPr="00B82403">
              <w:rPr>
                <w:rFonts w:cs="Arial"/>
                <w:szCs w:val="20"/>
              </w:rPr>
              <w:t>M</w:t>
            </w:r>
            <w:r w:rsidR="00D12B09">
              <w:rPr>
                <w:rFonts w:cs="Arial"/>
                <w:szCs w:val="20"/>
              </w:rPr>
              <w:t>öglichkeiten aufzählen, wie ich m</w:t>
            </w:r>
            <w:r w:rsidRPr="00B82403">
              <w:rPr>
                <w:rFonts w:cs="Arial"/>
                <w:szCs w:val="20"/>
              </w:rPr>
              <w:t>ich</w:t>
            </w:r>
            <w:r w:rsidR="002B4572">
              <w:rPr>
                <w:rFonts w:cs="Arial"/>
                <w:szCs w:val="20"/>
              </w:rPr>
              <w:t xml:space="preserve"> über Politik informieren kann</w:t>
            </w:r>
            <w:r w:rsidRPr="00B82403">
              <w:rPr>
                <w:rFonts w:cs="Arial"/>
                <w:szCs w:val="20"/>
              </w:rPr>
              <w:t>; Mittel und Methoden des Wahlkampfes nennen</w:t>
            </w:r>
          </w:p>
        </w:tc>
        <w:tc>
          <w:tcPr>
            <w:tcW w:w="4219" w:type="dxa"/>
            <w:tcBorders>
              <w:top w:val="single" w:sz="4" w:space="0" w:color="auto"/>
              <w:bottom w:val="single" w:sz="4" w:space="0" w:color="auto"/>
            </w:tcBorders>
          </w:tcPr>
          <w:p w14:paraId="72A011B4" w14:textId="193659A5" w:rsidR="00C52645" w:rsidRPr="002C0213" w:rsidRDefault="004158EC" w:rsidP="00D901D7">
            <w:r>
              <w:t>Bilder aus dem</w:t>
            </w:r>
            <w:r w:rsidR="00C52645" w:rsidRPr="00B82403">
              <w:t xml:space="preserve"> Präsidentschaftswahl</w:t>
            </w:r>
            <w:r>
              <w:t>kampf</w:t>
            </w:r>
            <w:r w:rsidR="00C52645" w:rsidRPr="00B82403">
              <w:t xml:space="preserve"> 2016 als Beispiele für Wahlkamp</w:t>
            </w:r>
            <w:r>
              <w:t>f</w:t>
            </w:r>
            <w:r w:rsidR="00C52645" w:rsidRPr="00B82403">
              <w:t>praktiken</w:t>
            </w:r>
          </w:p>
        </w:tc>
        <w:tc>
          <w:tcPr>
            <w:tcW w:w="1378" w:type="dxa"/>
            <w:vMerge w:val="restart"/>
            <w:tcBorders>
              <w:top w:val="single" w:sz="4" w:space="0" w:color="auto"/>
            </w:tcBorders>
          </w:tcPr>
          <w:p w14:paraId="01D41583" w14:textId="77777777" w:rsidR="00C52645" w:rsidRPr="00C52645" w:rsidRDefault="00C52645" w:rsidP="00D901D7">
            <w:pPr>
              <w:rPr>
                <w:b/>
              </w:rPr>
            </w:pPr>
            <w:r w:rsidRPr="00C52645">
              <w:rPr>
                <w:b/>
              </w:rPr>
              <w:t>Juni</w:t>
            </w:r>
          </w:p>
        </w:tc>
      </w:tr>
      <w:tr w:rsidR="00C52645" w14:paraId="5E044C96" w14:textId="77777777" w:rsidTr="00816549">
        <w:tc>
          <w:tcPr>
            <w:tcW w:w="3385" w:type="dxa"/>
            <w:tcBorders>
              <w:top w:val="single" w:sz="4" w:space="0" w:color="auto"/>
              <w:bottom w:val="single" w:sz="4" w:space="0" w:color="auto"/>
            </w:tcBorders>
          </w:tcPr>
          <w:p w14:paraId="7299A304" w14:textId="77777777" w:rsidR="00C52645" w:rsidRDefault="00C52645" w:rsidP="00B82403">
            <w:pPr>
              <w:rPr>
                <w:rFonts w:cs="Arial"/>
                <w:szCs w:val="20"/>
              </w:rPr>
            </w:pPr>
            <w:r>
              <w:rPr>
                <w:rFonts w:cs="Arial"/>
                <w:szCs w:val="20"/>
              </w:rPr>
              <w:t>Informationen einholen</w:t>
            </w:r>
          </w:p>
          <w:p w14:paraId="0B0FCF3C" w14:textId="77777777" w:rsidR="00C52645" w:rsidRPr="00B82403" w:rsidRDefault="00C52645" w:rsidP="00B82403">
            <w:pPr>
              <w:rPr>
                <w:rFonts w:cs="Arial"/>
                <w:szCs w:val="20"/>
              </w:rPr>
            </w:pPr>
            <w:r>
              <w:rPr>
                <w:rFonts w:cs="Arial"/>
                <w:szCs w:val="20"/>
              </w:rPr>
              <w:t xml:space="preserve">- </w:t>
            </w:r>
            <w:r w:rsidRPr="00B82403">
              <w:rPr>
                <w:rFonts w:cs="Arial"/>
                <w:szCs w:val="20"/>
              </w:rPr>
              <w:t>Interview</w:t>
            </w:r>
          </w:p>
          <w:p w14:paraId="788DF128" w14:textId="77777777" w:rsidR="00C52645" w:rsidRPr="00B82403" w:rsidRDefault="00C52645" w:rsidP="00B82403">
            <w:pPr>
              <w:rPr>
                <w:b/>
              </w:rPr>
            </w:pPr>
            <w:r>
              <w:rPr>
                <w:rFonts w:cs="Arial"/>
                <w:szCs w:val="20"/>
              </w:rPr>
              <w:t>- Bericht</w:t>
            </w:r>
          </w:p>
        </w:tc>
        <w:tc>
          <w:tcPr>
            <w:tcW w:w="939" w:type="dxa"/>
            <w:tcBorders>
              <w:top w:val="single" w:sz="4" w:space="0" w:color="auto"/>
              <w:bottom w:val="single" w:sz="4" w:space="0" w:color="auto"/>
            </w:tcBorders>
          </w:tcPr>
          <w:p w14:paraId="78698CDB" w14:textId="77777777" w:rsidR="00C52645" w:rsidRDefault="00C52645" w:rsidP="00D901D7">
            <w:r>
              <w:t>120/121</w:t>
            </w:r>
          </w:p>
        </w:tc>
        <w:tc>
          <w:tcPr>
            <w:tcW w:w="4356" w:type="dxa"/>
            <w:tcBorders>
              <w:top w:val="single" w:sz="4" w:space="0" w:color="auto"/>
              <w:bottom w:val="single" w:sz="4" w:space="0" w:color="auto"/>
            </w:tcBorders>
          </w:tcPr>
          <w:p w14:paraId="044D9B2F" w14:textId="14B86293" w:rsidR="00C52645" w:rsidRDefault="00C52645" w:rsidP="00B82403">
            <w:pPr>
              <w:rPr>
                <w:rFonts w:cs="Arial"/>
                <w:szCs w:val="20"/>
              </w:rPr>
            </w:pPr>
            <w:r>
              <w:rPr>
                <w:rFonts w:cs="Arial"/>
                <w:szCs w:val="20"/>
              </w:rPr>
              <w:t>E</w:t>
            </w:r>
            <w:r w:rsidRPr="008B1948">
              <w:rPr>
                <w:rFonts w:cs="Arial"/>
                <w:szCs w:val="20"/>
              </w:rPr>
              <w:t>rklären, wozu ein Interview dient</w:t>
            </w:r>
            <w:r>
              <w:rPr>
                <w:rFonts w:cs="Arial"/>
                <w:szCs w:val="20"/>
              </w:rPr>
              <w:t xml:space="preserve">; </w:t>
            </w:r>
            <w:r w:rsidRPr="008B1948">
              <w:rPr>
                <w:rFonts w:cs="Arial"/>
                <w:szCs w:val="20"/>
              </w:rPr>
              <w:t>die Inszenierung von Politik analysieren</w:t>
            </w:r>
            <w:r>
              <w:rPr>
                <w:rFonts w:cs="Arial"/>
                <w:szCs w:val="20"/>
              </w:rPr>
              <w:t xml:space="preserve">; </w:t>
            </w:r>
            <w:r w:rsidRPr="008B1948">
              <w:rPr>
                <w:rFonts w:cs="Arial"/>
                <w:szCs w:val="20"/>
              </w:rPr>
              <w:t xml:space="preserve">die </w:t>
            </w:r>
            <w:r w:rsidRPr="006C699A">
              <w:rPr>
                <w:rFonts w:cs="Arial"/>
                <w:szCs w:val="20"/>
              </w:rPr>
              <w:t>Methode „Interviews“</w:t>
            </w:r>
            <w:r w:rsidRPr="008B1948">
              <w:rPr>
                <w:rFonts w:cs="Arial"/>
                <w:szCs w:val="20"/>
              </w:rPr>
              <w:t xml:space="preserve"> anwenden</w:t>
            </w:r>
            <w:r>
              <w:rPr>
                <w:rFonts w:cs="Arial"/>
                <w:szCs w:val="20"/>
              </w:rPr>
              <w:t xml:space="preserve">; </w:t>
            </w:r>
            <w:r w:rsidRPr="008B1948">
              <w:rPr>
                <w:rFonts w:cs="Arial"/>
                <w:szCs w:val="20"/>
              </w:rPr>
              <w:t>erklären, wie Berichte in Medien entstehen und wie diese die Öffentlichkeit beeinflussen</w:t>
            </w:r>
          </w:p>
          <w:p w14:paraId="304703A9" w14:textId="77777777" w:rsidR="00C52645" w:rsidRPr="002C0213" w:rsidRDefault="00C52645" w:rsidP="00D901D7">
            <w:pPr>
              <w:rPr>
                <w:rFonts w:cs="Arial"/>
                <w:szCs w:val="20"/>
              </w:rPr>
            </w:pPr>
          </w:p>
        </w:tc>
        <w:tc>
          <w:tcPr>
            <w:tcW w:w="4219" w:type="dxa"/>
            <w:tcBorders>
              <w:top w:val="single" w:sz="4" w:space="0" w:color="auto"/>
              <w:bottom w:val="single" w:sz="4" w:space="0" w:color="auto"/>
            </w:tcBorders>
          </w:tcPr>
          <w:p w14:paraId="2F643CF8" w14:textId="295F3E63" w:rsidR="00C52645" w:rsidRPr="002C0213" w:rsidRDefault="00C52645" w:rsidP="00D901D7">
            <w:r>
              <w:rPr>
                <w:rFonts w:cs="Arial"/>
                <w:szCs w:val="20"/>
              </w:rPr>
              <w:t xml:space="preserve">Beispiele für Interviews recherchieren; Elemente eines Interviews nennen; Interviews führen; </w:t>
            </w:r>
            <w:r w:rsidR="004A2373">
              <w:rPr>
                <w:rFonts w:cs="Arial"/>
                <w:szCs w:val="20"/>
              </w:rPr>
              <w:t>die Arbeit von Berichterstatter</w:t>
            </w:r>
            <w:r>
              <w:rPr>
                <w:rFonts w:cs="Arial"/>
                <w:szCs w:val="20"/>
              </w:rPr>
              <w:t>innen</w:t>
            </w:r>
            <w:r w:rsidR="00725882">
              <w:rPr>
                <w:rFonts w:cs="Arial"/>
                <w:szCs w:val="20"/>
              </w:rPr>
              <w:t xml:space="preserve"> und Berichterstatter sowie </w:t>
            </w:r>
            <w:r w:rsidR="004A2373">
              <w:rPr>
                <w:rFonts w:cs="Arial"/>
                <w:szCs w:val="20"/>
              </w:rPr>
              <w:t>Journalist</w:t>
            </w:r>
            <w:r>
              <w:rPr>
                <w:rFonts w:cs="Arial"/>
                <w:szCs w:val="20"/>
              </w:rPr>
              <w:t xml:space="preserve">innen </w:t>
            </w:r>
            <w:r w:rsidR="004A2373">
              <w:rPr>
                <w:rFonts w:cs="Arial"/>
                <w:szCs w:val="20"/>
              </w:rPr>
              <w:t>und Journalisten</w:t>
            </w:r>
            <w:r w:rsidR="00783188">
              <w:rPr>
                <w:rFonts w:cs="Arial"/>
                <w:szCs w:val="20"/>
              </w:rPr>
              <w:t xml:space="preserve"> </w:t>
            </w:r>
            <w:r w:rsidR="004A2373">
              <w:rPr>
                <w:rFonts w:cs="Arial"/>
                <w:szCs w:val="20"/>
              </w:rPr>
              <w:t>benennen; objektive/</w:t>
            </w:r>
            <w:r>
              <w:rPr>
                <w:rFonts w:cs="Arial"/>
                <w:szCs w:val="20"/>
              </w:rPr>
              <w:t>subjektive Berichte: Meinungsäußerung durch Betonen oder Weglassen von Themen</w:t>
            </w:r>
          </w:p>
        </w:tc>
        <w:tc>
          <w:tcPr>
            <w:tcW w:w="1378" w:type="dxa"/>
            <w:vMerge/>
          </w:tcPr>
          <w:p w14:paraId="3383B004" w14:textId="77777777" w:rsidR="00C52645" w:rsidRDefault="00C52645" w:rsidP="00D901D7"/>
        </w:tc>
      </w:tr>
      <w:tr w:rsidR="00C52645" w14:paraId="0D573918" w14:textId="77777777" w:rsidTr="00816549">
        <w:tc>
          <w:tcPr>
            <w:tcW w:w="3385" w:type="dxa"/>
            <w:tcBorders>
              <w:top w:val="single" w:sz="4" w:space="0" w:color="auto"/>
              <w:bottom w:val="single" w:sz="4" w:space="0" w:color="auto"/>
            </w:tcBorders>
          </w:tcPr>
          <w:p w14:paraId="65FB0D1A" w14:textId="77777777" w:rsidR="00C52645" w:rsidRDefault="00C52645" w:rsidP="00B82403">
            <w:pPr>
              <w:rPr>
                <w:rFonts w:cs="Arial"/>
                <w:szCs w:val="20"/>
              </w:rPr>
            </w:pPr>
            <w:r>
              <w:rPr>
                <w:rFonts w:cs="Arial"/>
                <w:szCs w:val="20"/>
              </w:rPr>
              <w:t>Twitter, Facebook &amp; Instagram</w:t>
            </w:r>
          </w:p>
          <w:p w14:paraId="6B328CE3" w14:textId="77777777" w:rsidR="00C52645" w:rsidRPr="00B82403" w:rsidRDefault="00C52645" w:rsidP="00B82403">
            <w:pPr>
              <w:rPr>
                <w:rFonts w:cs="Arial"/>
                <w:szCs w:val="20"/>
              </w:rPr>
            </w:pPr>
            <w:r>
              <w:rPr>
                <w:rFonts w:cs="Arial"/>
                <w:szCs w:val="20"/>
              </w:rPr>
              <w:t xml:space="preserve">- </w:t>
            </w:r>
            <w:r w:rsidRPr="00B82403">
              <w:rPr>
                <w:rFonts w:cs="Arial"/>
                <w:szCs w:val="20"/>
              </w:rPr>
              <w:t>Soziale Medien</w:t>
            </w:r>
          </w:p>
          <w:p w14:paraId="0D53D6A1" w14:textId="77777777" w:rsidR="00C52645" w:rsidRPr="00B82403" w:rsidRDefault="00C52645" w:rsidP="00B82403">
            <w:pPr>
              <w:rPr>
                <w:b/>
              </w:rPr>
            </w:pPr>
            <w:r>
              <w:rPr>
                <w:rFonts w:cs="Arial"/>
                <w:szCs w:val="20"/>
              </w:rPr>
              <w:t>- Was stimmt?</w:t>
            </w:r>
          </w:p>
        </w:tc>
        <w:tc>
          <w:tcPr>
            <w:tcW w:w="939" w:type="dxa"/>
            <w:tcBorders>
              <w:top w:val="single" w:sz="4" w:space="0" w:color="auto"/>
              <w:bottom w:val="single" w:sz="4" w:space="0" w:color="auto"/>
            </w:tcBorders>
          </w:tcPr>
          <w:p w14:paraId="645DA332" w14:textId="77777777" w:rsidR="00C52645" w:rsidRDefault="00C52645" w:rsidP="00D901D7">
            <w:r>
              <w:t>122/123</w:t>
            </w:r>
          </w:p>
        </w:tc>
        <w:tc>
          <w:tcPr>
            <w:tcW w:w="4356" w:type="dxa"/>
            <w:tcBorders>
              <w:top w:val="single" w:sz="4" w:space="0" w:color="auto"/>
              <w:bottom w:val="single" w:sz="4" w:space="0" w:color="auto"/>
            </w:tcBorders>
          </w:tcPr>
          <w:p w14:paraId="774AA4A8" w14:textId="2BD1ACDD" w:rsidR="00C52645" w:rsidRPr="002C0213" w:rsidRDefault="00C52645" w:rsidP="00393128">
            <w:pPr>
              <w:rPr>
                <w:rFonts w:cs="Arial"/>
                <w:szCs w:val="20"/>
              </w:rPr>
            </w:pPr>
            <w:r w:rsidRPr="00B82403">
              <w:rPr>
                <w:rFonts w:cs="Arial"/>
                <w:szCs w:val="20"/>
              </w:rPr>
              <w:t>Erklären, wie politische Informationen über Medien verbreitet werden; politische Informationen vergleichen und beurteilen; erklären, wie Meinungen und Stimmungen beeinflusst werden können</w:t>
            </w:r>
          </w:p>
        </w:tc>
        <w:tc>
          <w:tcPr>
            <w:tcW w:w="4219" w:type="dxa"/>
            <w:tcBorders>
              <w:top w:val="single" w:sz="4" w:space="0" w:color="auto"/>
              <w:bottom w:val="single" w:sz="4" w:space="0" w:color="auto"/>
            </w:tcBorders>
          </w:tcPr>
          <w:p w14:paraId="059BA5AA" w14:textId="0D120F76" w:rsidR="00C52645" w:rsidRPr="002C0213" w:rsidRDefault="00C31D10" w:rsidP="00C9613D">
            <w:r>
              <w:t xml:space="preserve">Politische Informationen, Botschaften und </w:t>
            </w:r>
            <w:r w:rsidR="00C52645" w:rsidRPr="00B82403">
              <w:t xml:space="preserve">Werbung </w:t>
            </w:r>
            <w:r w:rsidR="00C9613D">
              <w:t>in (sozialen)</w:t>
            </w:r>
            <w:r w:rsidR="00C52645" w:rsidRPr="00B82403">
              <w:t xml:space="preserve"> Medien</w:t>
            </w:r>
            <w:r w:rsidR="00C9613D">
              <w:t>; Verfälschungen, Beeinflussungen</w:t>
            </w:r>
          </w:p>
        </w:tc>
        <w:tc>
          <w:tcPr>
            <w:tcW w:w="1378" w:type="dxa"/>
            <w:vMerge/>
          </w:tcPr>
          <w:p w14:paraId="3F2F1C23" w14:textId="77777777" w:rsidR="00C52645" w:rsidRDefault="00C52645" w:rsidP="00D901D7"/>
        </w:tc>
      </w:tr>
      <w:tr w:rsidR="00C52645" w14:paraId="7235FB10" w14:textId="77777777" w:rsidTr="00816549">
        <w:tc>
          <w:tcPr>
            <w:tcW w:w="3385" w:type="dxa"/>
            <w:tcBorders>
              <w:top w:val="single" w:sz="4" w:space="0" w:color="auto"/>
              <w:bottom w:val="single" w:sz="4" w:space="0" w:color="auto"/>
            </w:tcBorders>
          </w:tcPr>
          <w:p w14:paraId="6636010B" w14:textId="77777777" w:rsidR="00C52645" w:rsidRDefault="00C52645" w:rsidP="00B82403">
            <w:pPr>
              <w:rPr>
                <w:rFonts w:cs="Arial"/>
                <w:szCs w:val="20"/>
              </w:rPr>
            </w:pPr>
            <w:r>
              <w:rPr>
                <w:rFonts w:cs="Arial"/>
                <w:szCs w:val="20"/>
              </w:rPr>
              <w:t>Vor- und Nachteile der Mediendemokratie</w:t>
            </w:r>
          </w:p>
          <w:p w14:paraId="40D2ED18" w14:textId="77777777" w:rsidR="00C52645" w:rsidRPr="00B82403" w:rsidRDefault="00C52645" w:rsidP="00B82403">
            <w:pPr>
              <w:rPr>
                <w:rFonts w:cs="Arial"/>
                <w:szCs w:val="20"/>
              </w:rPr>
            </w:pPr>
            <w:r>
              <w:rPr>
                <w:rFonts w:cs="Arial"/>
                <w:szCs w:val="20"/>
              </w:rPr>
              <w:t xml:space="preserve">- </w:t>
            </w:r>
            <w:r w:rsidRPr="00B82403">
              <w:rPr>
                <w:rFonts w:cs="Arial"/>
                <w:szCs w:val="20"/>
              </w:rPr>
              <w:t>Inszenierung</w:t>
            </w:r>
          </w:p>
          <w:p w14:paraId="76DE9359" w14:textId="77777777" w:rsidR="00C52645" w:rsidRPr="00B82403" w:rsidRDefault="00C52645" w:rsidP="00B82403">
            <w:pPr>
              <w:rPr>
                <w:b/>
              </w:rPr>
            </w:pPr>
            <w:r>
              <w:rPr>
                <w:rFonts w:cs="Arial"/>
                <w:szCs w:val="20"/>
              </w:rPr>
              <w:t>- Demokratie und Medien</w:t>
            </w:r>
          </w:p>
        </w:tc>
        <w:tc>
          <w:tcPr>
            <w:tcW w:w="939" w:type="dxa"/>
            <w:tcBorders>
              <w:top w:val="single" w:sz="4" w:space="0" w:color="auto"/>
              <w:bottom w:val="single" w:sz="4" w:space="0" w:color="auto"/>
            </w:tcBorders>
          </w:tcPr>
          <w:p w14:paraId="53C7B12C" w14:textId="77777777" w:rsidR="00C52645" w:rsidRDefault="00C52645" w:rsidP="00D901D7">
            <w:r>
              <w:t>124/125</w:t>
            </w:r>
          </w:p>
        </w:tc>
        <w:tc>
          <w:tcPr>
            <w:tcW w:w="4356" w:type="dxa"/>
            <w:tcBorders>
              <w:top w:val="single" w:sz="4" w:space="0" w:color="auto"/>
              <w:bottom w:val="single" w:sz="4" w:space="0" w:color="auto"/>
            </w:tcBorders>
          </w:tcPr>
          <w:p w14:paraId="2EE4B7EE" w14:textId="6522426D" w:rsidR="00C52645" w:rsidRPr="002C0213" w:rsidRDefault="00C52645" w:rsidP="00D901D7">
            <w:pPr>
              <w:rPr>
                <w:rFonts w:cs="Arial"/>
                <w:szCs w:val="20"/>
              </w:rPr>
            </w:pPr>
            <w:r w:rsidRPr="00B82403">
              <w:rPr>
                <w:rFonts w:cs="Arial"/>
                <w:szCs w:val="20"/>
              </w:rPr>
              <w:t>Den Zweck von Inszenierung in der Politik erklären; den Nutzen von Diskussion und Politik in den Medien erklären</w:t>
            </w:r>
          </w:p>
        </w:tc>
        <w:tc>
          <w:tcPr>
            <w:tcW w:w="4219" w:type="dxa"/>
            <w:tcBorders>
              <w:top w:val="single" w:sz="4" w:space="0" w:color="auto"/>
              <w:bottom w:val="single" w:sz="4" w:space="0" w:color="auto"/>
            </w:tcBorders>
          </w:tcPr>
          <w:p w14:paraId="1771023A" w14:textId="653659A8" w:rsidR="00C52645" w:rsidRPr="002C0213" w:rsidRDefault="00C52645" w:rsidP="00D901D7">
            <w:r w:rsidRPr="00B82403">
              <w:t>Zweck und Formen der Inszenierung von Persönlichkeiten/Menschen, die in der Gesellschaft Aufgaben übernehmen und ihre Anliegen mitteilen wollen; Umgebung des Auftretens, Sprech- und Redetaktik; die Rolle der Medien bei der Inszenierung; moderierte Diskussionsrunden</w:t>
            </w:r>
          </w:p>
        </w:tc>
        <w:tc>
          <w:tcPr>
            <w:tcW w:w="1378" w:type="dxa"/>
            <w:vMerge/>
          </w:tcPr>
          <w:p w14:paraId="656F1999" w14:textId="77777777" w:rsidR="00C52645" w:rsidRDefault="00C52645" w:rsidP="00D901D7"/>
        </w:tc>
      </w:tr>
      <w:tr w:rsidR="00C52645" w14:paraId="0DD21EB9" w14:textId="77777777" w:rsidTr="00816549">
        <w:tc>
          <w:tcPr>
            <w:tcW w:w="3385" w:type="dxa"/>
            <w:tcBorders>
              <w:top w:val="single" w:sz="4" w:space="0" w:color="auto"/>
              <w:bottom w:val="single" w:sz="4" w:space="0" w:color="auto"/>
            </w:tcBorders>
          </w:tcPr>
          <w:p w14:paraId="1BED9804" w14:textId="77777777" w:rsidR="00C52645" w:rsidRPr="00B82403" w:rsidRDefault="00C52645" w:rsidP="002C0213">
            <w:pPr>
              <w:rPr>
                <w:b/>
              </w:rPr>
            </w:pPr>
            <w:r>
              <w:rPr>
                <w:rFonts w:cs="Arial"/>
                <w:szCs w:val="20"/>
              </w:rPr>
              <w:t>Basis und Plus – das kann ich</w:t>
            </w:r>
          </w:p>
        </w:tc>
        <w:tc>
          <w:tcPr>
            <w:tcW w:w="939" w:type="dxa"/>
            <w:tcBorders>
              <w:top w:val="single" w:sz="4" w:space="0" w:color="auto"/>
              <w:bottom w:val="single" w:sz="4" w:space="0" w:color="auto"/>
            </w:tcBorders>
          </w:tcPr>
          <w:p w14:paraId="04ED8708" w14:textId="77777777" w:rsidR="00C52645" w:rsidRDefault="00C52645" w:rsidP="00D901D7">
            <w:r>
              <w:t>126/127</w:t>
            </w:r>
          </w:p>
        </w:tc>
        <w:tc>
          <w:tcPr>
            <w:tcW w:w="4356" w:type="dxa"/>
            <w:tcBorders>
              <w:top w:val="single" w:sz="4" w:space="0" w:color="auto"/>
              <w:bottom w:val="single" w:sz="4" w:space="0" w:color="auto"/>
            </w:tcBorders>
          </w:tcPr>
          <w:p w14:paraId="2761EC83" w14:textId="480C99A9" w:rsidR="00C52645" w:rsidRPr="002C0213" w:rsidRDefault="00BB542D" w:rsidP="00EE3E9C">
            <w:pPr>
              <w:rPr>
                <w:rFonts w:cs="Arial"/>
                <w:szCs w:val="20"/>
              </w:rPr>
            </w:pPr>
            <w:r>
              <w:rPr>
                <w:rFonts w:eastAsia="Calibri"/>
              </w:rPr>
              <w:t>Reflexion und Evaluation</w:t>
            </w:r>
          </w:p>
        </w:tc>
        <w:tc>
          <w:tcPr>
            <w:tcW w:w="4219" w:type="dxa"/>
            <w:tcBorders>
              <w:top w:val="single" w:sz="4" w:space="0" w:color="auto"/>
              <w:bottom w:val="single" w:sz="4" w:space="0" w:color="auto"/>
            </w:tcBorders>
          </w:tcPr>
          <w:p w14:paraId="132D89EE" w14:textId="7E300082" w:rsidR="00C52645" w:rsidRPr="002C0213" w:rsidRDefault="004C7A2C" w:rsidP="00073944">
            <w:r>
              <w:t>Zuordnungs</w:t>
            </w:r>
            <w:r w:rsidR="00C52645">
              <w:t xml:space="preserve">aufgaben zur Reflexion über politische und private Kommunikation; </w:t>
            </w:r>
            <w:r w:rsidR="00073944">
              <w:t>Bilder</w:t>
            </w:r>
            <w:r>
              <w:t xml:space="preserve"> </w:t>
            </w:r>
            <w:r w:rsidR="00EE3E9C">
              <w:rPr>
                <w:rFonts w:cs="Arial"/>
                <w:szCs w:val="20"/>
              </w:rPr>
              <w:t xml:space="preserve">von Wahlkampagnen </w:t>
            </w:r>
            <w:r>
              <w:t xml:space="preserve">als Beispiele von Inszenierung; </w:t>
            </w:r>
            <w:r w:rsidR="00C52645">
              <w:t>Diagramm: „Nutzung sozialer Medien in Österreich 2016“</w:t>
            </w:r>
          </w:p>
        </w:tc>
        <w:tc>
          <w:tcPr>
            <w:tcW w:w="1378" w:type="dxa"/>
            <w:vMerge/>
            <w:tcBorders>
              <w:bottom w:val="single" w:sz="4" w:space="0" w:color="auto"/>
            </w:tcBorders>
          </w:tcPr>
          <w:p w14:paraId="55112555" w14:textId="77777777" w:rsidR="00C52645" w:rsidRDefault="00C52645" w:rsidP="00D901D7"/>
        </w:tc>
      </w:tr>
    </w:tbl>
    <w:p w14:paraId="50F167D0" w14:textId="77777777" w:rsidR="006120B0" w:rsidRDefault="006120B0" w:rsidP="00FE6BA9"/>
    <w:sectPr w:rsidR="006120B0" w:rsidSect="00220B5D">
      <w:headerReference w:type="default" r:id="rId8"/>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6407C" w14:textId="77777777" w:rsidR="00660EAF" w:rsidRDefault="00660EAF" w:rsidP="00132808">
      <w:r>
        <w:separator/>
      </w:r>
    </w:p>
  </w:endnote>
  <w:endnote w:type="continuationSeparator" w:id="0">
    <w:p w14:paraId="5BF52E55" w14:textId="77777777" w:rsidR="00660EAF" w:rsidRDefault="00660EAF" w:rsidP="0013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9C468" w14:textId="77777777" w:rsidR="00660EAF" w:rsidRDefault="00660EAF" w:rsidP="00132808">
      <w:r>
        <w:separator/>
      </w:r>
    </w:p>
  </w:footnote>
  <w:footnote w:type="continuationSeparator" w:id="0">
    <w:p w14:paraId="7150149A" w14:textId="77777777" w:rsidR="00660EAF" w:rsidRDefault="00660EAF" w:rsidP="00132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4A44D" w14:textId="5EA0826A" w:rsidR="00CE456E" w:rsidRDefault="00CE456E">
    <w:pPr>
      <w:pStyle w:val="Kopfzeile"/>
    </w:pPr>
    <w:r>
      <w:rPr>
        <w:noProof/>
        <w:lang w:eastAsia="de-AT"/>
      </w:rPr>
      <mc:AlternateContent>
        <mc:Choice Requires="wps">
          <w:drawing>
            <wp:anchor distT="0" distB="0" distL="114300" distR="114300" simplePos="0" relativeHeight="251659264" behindDoc="0" locked="0" layoutInCell="1" allowOverlap="1" wp14:anchorId="4EB8046F" wp14:editId="048EEDB2">
              <wp:simplePos x="0" y="0"/>
              <wp:positionH relativeFrom="column">
                <wp:posOffset>0</wp:posOffset>
              </wp:positionH>
              <wp:positionV relativeFrom="paragraph">
                <wp:posOffset>18415</wp:posOffset>
              </wp:positionV>
              <wp:extent cx="9370771" cy="336499"/>
              <wp:effectExtent l="19050" t="19050" r="20955" b="26035"/>
              <wp:wrapNone/>
              <wp:docPr id="1" name="Abgerundetes 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0771" cy="336499"/>
                      </a:xfrm>
                      <a:prstGeom prst="roundRect">
                        <a:avLst>
                          <a:gd name="adj" fmla="val 16667"/>
                        </a:avLst>
                      </a:prstGeom>
                      <a:solidFill>
                        <a:srgbClr val="FFFFFF"/>
                      </a:solidFill>
                      <a:ln w="28575">
                        <a:solidFill>
                          <a:srgbClr val="358E97"/>
                        </a:solidFill>
                        <a:round/>
                        <a:headEnd/>
                        <a:tailEnd/>
                      </a:ln>
                    </wps:spPr>
                    <wps:txbx>
                      <w:txbxContent>
                        <w:p w14:paraId="74E71D73" w14:textId="1F6C83FA" w:rsidR="00CE456E" w:rsidRPr="004C02D6" w:rsidRDefault="00CE456E" w:rsidP="00CE456E">
                          <w:pPr>
                            <w:rPr>
                              <w:color w:val="BFBFBF"/>
                            </w:rPr>
                          </w:pPr>
                          <w:r>
                            <w:rPr>
                              <w:rFonts w:cs="Arial"/>
                              <w:color w:val="BFBFBF"/>
                              <w:sz w:val="16"/>
                            </w:rPr>
                            <w:t>überall Geschichte 4 - Jahresplanung mit K</w:t>
                          </w:r>
                          <w:r w:rsidRPr="004C02D6">
                            <w:rPr>
                              <w:rFonts w:cs="Arial"/>
                              <w:color w:val="BFBFBF"/>
                              <w:sz w:val="16"/>
                            </w:rPr>
                            <w:t>ompetenzen</w:t>
                          </w:r>
                        </w:p>
                        <w:p w14:paraId="6161B4B8" w14:textId="77777777" w:rsidR="00CE456E" w:rsidRDefault="00CE456E" w:rsidP="00CE45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B8046F" id="Abgerundetes Rechteck 1" o:spid="_x0000_s1026" style="position:absolute;margin-left:0;margin-top:1.45pt;width:737.8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BXJRAIAAHgEAAAOAAAAZHJzL2Uyb0RvYy54bWysVNtu2zAMfR+wfxD0vjr3NEGdIkjbYUC3&#10;Fev2AbIk21plUaOUON3Xj5adLt3ehuVBIE3y6JBHzNX1sbHsoDEYcDkfX4w4006CMq7K+bevd+8u&#10;OQtROCUsOJ3zZx349ebtm6vWr/UEarBKIyMQF9atz3kdo19nWZC1bkS4AK8dBUvARkRyscoUipbQ&#10;G5tNRqNF1gIqjyB1CPT1pg/yTcIvSy3j57IMOjKbc+IW04npLLoz21yJdYXC10YONMQ/sGiEcXTp&#10;C9SNiILt0fwF1RiJEKCMFxKaDMrSSJ16oG7Goz+6eayF16kXGk7wL2MK/w9Wfjo8IDOKtOPMiYYk&#10;2haVxr1TOurAvmhZRy2f2LgbVevDmioe/QN2zQZ/D/IpMAe7WrhKbxGhrbVQRDDlZ68KOidQKSva&#10;j6DoJrGPkKZ2LLHpAGke7JjEeX4RRx8jk/RxNV2OlktiKSk2nS5mq1VHKRPrU7XHEN9raFhn5ByB&#10;miD+MV0hDvchJoXU0KdQ3zkrG0t6H4Rl48VisRwQh2TCPmGmdsEadWesTQ5Wxc4io9Kc36XfUBzO&#10;06xjbc4nl/PlPNF4FQznGNP55e3qROBVWmokPdRutrdOJTsKY3ubaFpHkzjNt9cpHovjIFkB6pnG&#10;jtA/f1pXMmrAn5y19PRzHn7sBWrO7AdH0q3Gs1m3K8mZzZcTcvA8UpxHhJMElfPIWW/uYr9fe4+m&#10;qummcercwZbkLk3sROuo9qwGh5530nJYxW5/zv2U9fsPY/MLAAD//wMAUEsDBBQABgAIAAAAIQA8&#10;q5iy3QAAAAYBAAAPAAAAZHJzL2Rvd25yZXYueG1sTI/NbsIwEITvlXgHa5F6QcUpavgJ2aCqFbcW&#10;qZQHcOIlCcTrNDaQvH3NqT2OZjTzTbrpTSOu1LnaMsLzNAJBXFhdc4lw+N4+LUE4r1irxjIhDORg&#10;k40eUpVoe+Mvuu59KUIJu0QhVN63iZSuqMgoN7UtcfCOtjPKB9mVUnfqFspNI2dRNJdG1RwWKtXS&#10;W0XFeX8xCPZzp5ni+XZ4P52Hj5/lJK+jCeLjuH9dg/DU+78w3PEDOmSBKbcX1k40COGIR5itQNzN&#10;l0W8AJEjxPEKZJbK//jZLwAAAP//AwBQSwECLQAUAAYACAAAACEAtoM4kv4AAADhAQAAEwAAAAAA&#10;AAAAAAAAAAAAAAAAW0NvbnRlbnRfVHlwZXNdLnhtbFBLAQItABQABgAIAAAAIQA4/SH/1gAAAJQB&#10;AAALAAAAAAAAAAAAAAAAAC8BAABfcmVscy8ucmVsc1BLAQItABQABgAIAAAAIQDnqBXJRAIAAHgE&#10;AAAOAAAAAAAAAAAAAAAAAC4CAABkcnMvZTJvRG9jLnhtbFBLAQItABQABgAIAAAAIQA8q5iy3QAA&#10;AAYBAAAPAAAAAAAAAAAAAAAAAJ4EAABkcnMvZG93bnJldi54bWxQSwUGAAAAAAQABADzAAAAqAUA&#10;AAAA&#10;" strokecolor="#358e97" strokeweight="2.25pt">
              <v:textbox>
                <w:txbxContent>
                  <w:p w14:paraId="74E71D73" w14:textId="1F6C83FA" w:rsidR="00CE456E" w:rsidRPr="004C02D6" w:rsidRDefault="00CE456E" w:rsidP="00CE456E">
                    <w:pPr>
                      <w:rPr>
                        <w:color w:val="BFBFBF"/>
                      </w:rPr>
                    </w:pPr>
                    <w:r>
                      <w:rPr>
                        <w:rFonts w:cs="Arial"/>
                        <w:color w:val="BFBFBF"/>
                        <w:sz w:val="16"/>
                      </w:rPr>
                      <w:t xml:space="preserve">überall Geschichte </w:t>
                    </w:r>
                    <w:r>
                      <w:rPr>
                        <w:rFonts w:cs="Arial"/>
                        <w:color w:val="BFBFBF"/>
                        <w:sz w:val="16"/>
                      </w:rPr>
                      <w:t>4</w:t>
                    </w:r>
                    <w:r>
                      <w:rPr>
                        <w:rFonts w:cs="Arial"/>
                        <w:color w:val="BFBFBF"/>
                        <w:sz w:val="16"/>
                      </w:rPr>
                      <w:t xml:space="preserve"> - Jahresplanung mit K</w:t>
                    </w:r>
                    <w:r w:rsidRPr="004C02D6">
                      <w:rPr>
                        <w:rFonts w:cs="Arial"/>
                        <w:color w:val="BFBFBF"/>
                        <w:sz w:val="16"/>
                      </w:rPr>
                      <w:t>ompetenzen</w:t>
                    </w:r>
                  </w:p>
                  <w:p w14:paraId="6161B4B8" w14:textId="77777777" w:rsidR="00CE456E" w:rsidRDefault="00CE456E" w:rsidP="00CE456E"/>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3694D"/>
    <w:multiLevelType w:val="hybridMultilevel"/>
    <w:tmpl w:val="F5765C1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4AE7B08"/>
    <w:multiLevelType w:val="hybridMultilevel"/>
    <w:tmpl w:val="80B62E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665624E"/>
    <w:multiLevelType w:val="hybridMultilevel"/>
    <w:tmpl w:val="49C8121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D4F2732"/>
    <w:multiLevelType w:val="hybridMultilevel"/>
    <w:tmpl w:val="0EF8B94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3FC3BE0"/>
    <w:multiLevelType w:val="hybridMultilevel"/>
    <w:tmpl w:val="76647C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0F1500A"/>
    <w:multiLevelType w:val="hybridMultilevel"/>
    <w:tmpl w:val="B1EAFE2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14A68F7"/>
    <w:multiLevelType w:val="hybridMultilevel"/>
    <w:tmpl w:val="06B838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D3B2540"/>
    <w:multiLevelType w:val="hybridMultilevel"/>
    <w:tmpl w:val="A65229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0272F96"/>
    <w:multiLevelType w:val="hybridMultilevel"/>
    <w:tmpl w:val="A686F5A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384348E"/>
    <w:multiLevelType w:val="hybridMultilevel"/>
    <w:tmpl w:val="3A121F16"/>
    <w:lvl w:ilvl="0" w:tplc="9F74C446">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BA6085A"/>
    <w:multiLevelType w:val="hybridMultilevel"/>
    <w:tmpl w:val="098A52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A8F00F3"/>
    <w:multiLevelType w:val="hybridMultilevel"/>
    <w:tmpl w:val="CDD85B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1"/>
  </w:num>
  <w:num w:numId="5">
    <w:abstractNumId w:val="11"/>
  </w:num>
  <w:num w:numId="6">
    <w:abstractNumId w:val="4"/>
  </w:num>
  <w:num w:numId="7">
    <w:abstractNumId w:val="7"/>
  </w:num>
  <w:num w:numId="8">
    <w:abstractNumId w:val="10"/>
  </w:num>
  <w:num w:numId="9">
    <w:abstractNumId w:val="9"/>
  </w:num>
  <w:num w:numId="10">
    <w:abstractNumId w:val="5"/>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B5D"/>
    <w:rsid w:val="0000614B"/>
    <w:rsid w:val="00022816"/>
    <w:rsid w:val="0004229D"/>
    <w:rsid w:val="00042A36"/>
    <w:rsid w:val="00043E10"/>
    <w:rsid w:val="000533FF"/>
    <w:rsid w:val="00073944"/>
    <w:rsid w:val="00074F49"/>
    <w:rsid w:val="0009244D"/>
    <w:rsid w:val="000A4B65"/>
    <w:rsid w:val="000B13A5"/>
    <w:rsid w:val="000D4F9E"/>
    <w:rsid w:val="000F1E20"/>
    <w:rsid w:val="0010010D"/>
    <w:rsid w:val="00132808"/>
    <w:rsid w:val="00132DA6"/>
    <w:rsid w:val="001555A7"/>
    <w:rsid w:val="00162DE4"/>
    <w:rsid w:val="0016796C"/>
    <w:rsid w:val="001928FA"/>
    <w:rsid w:val="001A2285"/>
    <w:rsid w:val="001B37C7"/>
    <w:rsid w:val="001B4EC5"/>
    <w:rsid w:val="001C44FD"/>
    <w:rsid w:val="001F7BC5"/>
    <w:rsid w:val="001F7F4D"/>
    <w:rsid w:val="0020419F"/>
    <w:rsid w:val="00215266"/>
    <w:rsid w:val="00220B5D"/>
    <w:rsid w:val="002257BE"/>
    <w:rsid w:val="00243CE3"/>
    <w:rsid w:val="00256024"/>
    <w:rsid w:val="00265C6B"/>
    <w:rsid w:val="00284562"/>
    <w:rsid w:val="00296901"/>
    <w:rsid w:val="002B4572"/>
    <w:rsid w:val="002B6076"/>
    <w:rsid w:val="002C0213"/>
    <w:rsid w:val="0030086E"/>
    <w:rsid w:val="00302389"/>
    <w:rsid w:val="00307137"/>
    <w:rsid w:val="00307E54"/>
    <w:rsid w:val="0031416C"/>
    <w:rsid w:val="00331AF8"/>
    <w:rsid w:val="00346448"/>
    <w:rsid w:val="0036066D"/>
    <w:rsid w:val="00382A19"/>
    <w:rsid w:val="0038463E"/>
    <w:rsid w:val="00393128"/>
    <w:rsid w:val="003B10B5"/>
    <w:rsid w:val="003B50B7"/>
    <w:rsid w:val="003C4FA8"/>
    <w:rsid w:val="003D19D0"/>
    <w:rsid w:val="003D5F1E"/>
    <w:rsid w:val="003F0842"/>
    <w:rsid w:val="00402E59"/>
    <w:rsid w:val="00414CE3"/>
    <w:rsid w:val="004158EC"/>
    <w:rsid w:val="00434862"/>
    <w:rsid w:val="00434FE0"/>
    <w:rsid w:val="00453ECD"/>
    <w:rsid w:val="00464A34"/>
    <w:rsid w:val="0046540B"/>
    <w:rsid w:val="00472DDC"/>
    <w:rsid w:val="00474313"/>
    <w:rsid w:val="004A2373"/>
    <w:rsid w:val="004A4884"/>
    <w:rsid w:val="004B3FDC"/>
    <w:rsid w:val="004C7A2C"/>
    <w:rsid w:val="004F1257"/>
    <w:rsid w:val="00534B46"/>
    <w:rsid w:val="00535116"/>
    <w:rsid w:val="005457CF"/>
    <w:rsid w:val="00546A85"/>
    <w:rsid w:val="005575D8"/>
    <w:rsid w:val="00565B65"/>
    <w:rsid w:val="005704C5"/>
    <w:rsid w:val="00574DD9"/>
    <w:rsid w:val="005D7AE1"/>
    <w:rsid w:val="005F7747"/>
    <w:rsid w:val="0060477D"/>
    <w:rsid w:val="00611AC8"/>
    <w:rsid w:val="006120B0"/>
    <w:rsid w:val="006139A1"/>
    <w:rsid w:val="00622823"/>
    <w:rsid w:val="006352E2"/>
    <w:rsid w:val="00660EAF"/>
    <w:rsid w:val="006648BD"/>
    <w:rsid w:val="00665500"/>
    <w:rsid w:val="00665F12"/>
    <w:rsid w:val="00667FF8"/>
    <w:rsid w:val="00670C33"/>
    <w:rsid w:val="006B0A1C"/>
    <w:rsid w:val="006B6BEA"/>
    <w:rsid w:val="006C51C0"/>
    <w:rsid w:val="006C699A"/>
    <w:rsid w:val="006D1A32"/>
    <w:rsid w:val="006D7B58"/>
    <w:rsid w:val="00705C3E"/>
    <w:rsid w:val="00725882"/>
    <w:rsid w:val="00726655"/>
    <w:rsid w:val="00752640"/>
    <w:rsid w:val="00755956"/>
    <w:rsid w:val="007573ED"/>
    <w:rsid w:val="00757814"/>
    <w:rsid w:val="00783188"/>
    <w:rsid w:val="00783CE6"/>
    <w:rsid w:val="0079195F"/>
    <w:rsid w:val="00794072"/>
    <w:rsid w:val="007A088D"/>
    <w:rsid w:val="007A460B"/>
    <w:rsid w:val="007B2055"/>
    <w:rsid w:val="007C5336"/>
    <w:rsid w:val="00816549"/>
    <w:rsid w:val="0081786C"/>
    <w:rsid w:val="00824436"/>
    <w:rsid w:val="0085668A"/>
    <w:rsid w:val="00882D6E"/>
    <w:rsid w:val="0088325D"/>
    <w:rsid w:val="00883F12"/>
    <w:rsid w:val="008A352C"/>
    <w:rsid w:val="008A7DF8"/>
    <w:rsid w:val="008B041F"/>
    <w:rsid w:val="008D182C"/>
    <w:rsid w:val="008D6D23"/>
    <w:rsid w:val="009222B5"/>
    <w:rsid w:val="00932209"/>
    <w:rsid w:val="00934478"/>
    <w:rsid w:val="00963881"/>
    <w:rsid w:val="00964D4D"/>
    <w:rsid w:val="00982873"/>
    <w:rsid w:val="009978B6"/>
    <w:rsid w:val="009A1458"/>
    <w:rsid w:val="009A4F62"/>
    <w:rsid w:val="009C4336"/>
    <w:rsid w:val="009C617F"/>
    <w:rsid w:val="009E1DC5"/>
    <w:rsid w:val="009E2658"/>
    <w:rsid w:val="00A147B5"/>
    <w:rsid w:val="00A320A2"/>
    <w:rsid w:val="00A80C9F"/>
    <w:rsid w:val="00A80F43"/>
    <w:rsid w:val="00AC1F2C"/>
    <w:rsid w:val="00AD2D63"/>
    <w:rsid w:val="00AD3539"/>
    <w:rsid w:val="00AE7D16"/>
    <w:rsid w:val="00AF0533"/>
    <w:rsid w:val="00AF429F"/>
    <w:rsid w:val="00B13D6B"/>
    <w:rsid w:val="00B31076"/>
    <w:rsid w:val="00B3333B"/>
    <w:rsid w:val="00B33762"/>
    <w:rsid w:val="00B36D43"/>
    <w:rsid w:val="00B56884"/>
    <w:rsid w:val="00B82403"/>
    <w:rsid w:val="00B8509C"/>
    <w:rsid w:val="00B90421"/>
    <w:rsid w:val="00BB4E73"/>
    <w:rsid w:val="00BB542D"/>
    <w:rsid w:val="00C04FAF"/>
    <w:rsid w:val="00C31D10"/>
    <w:rsid w:val="00C50CE6"/>
    <w:rsid w:val="00C52645"/>
    <w:rsid w:val="00C76F4E"/>
    <w:rsid w:val="00C9613D"/>
    <w:rsid w:val="00C965B2"/>
    <w:rsid w:val="00CA34DC"/>
    <w:rsid w:val="00CB1A14"/>
    <w:rsid w:val="00CC24B7"/>
    <w:rsid w:val="00CE456E"/>
    <w:rsid w:val="00D01333"/>
    <w:rsid w:val="00D04AE9"/>
    <w:rsid w:val="00D074ED"/>
    <w:rsid w:val="00D12B09"/>
    <w:rsid w:val="00D378B2"/>
    <w:rsid w:val="00D44328"/>
    <w:rsid w:val="00D4556C"/>
    <w:rsid w:val="00D50E21"/>
    <w:rsid w:val="00D647A0"/>
    <w:rsid w:val="00D901D7"/>
    <w:rsid w:val="00DA208E"/>
    <w:rsid w:val="00DB26D5"/>
    <w:rsid w:val="00DE0A9C"/>
    <w:rsid w:val="00E01FA4"/>
    <w:rsid w:val="00E10FC7"/>
    <w:rsid w:val="00E23067"/>
    <w:rsid w:val="00E3409B"/>
    <w:rsid w:val="00E3584E"/>
    <w:rsid w:val="00E369D0"/>
    <w:rsid w:val="00E516BC"/>
    <w:rsid w:val="00E51E95"/>
    <w:rsid w:val="00E62936"/>
    <w:rsid w:val="00EC38EE"/>
    <w:rsid w:val="00EE3E9C"/>
    <w:rsid w:val="00F10389"/>
    <w:rsid w:val="00F13957"/>
    <w:rsid w:val="00F13AE6"/>
    <w:rsid w:val="00F14E1A"/>
    <w:rsid w:val="00F4274B"/>
    <w:rsid w:val="00F54A7B"/>
    <w:rsid w:val="00F70F63"/>
    <w:rsid w:val="00F807D5"/>
    <w:rsid w:val="00F80F7A"/>
    <w:rsid w:val="00F95069"/>
    <w:rsid w:val="00FA75BF"/>
    <w:rsid w:val="00FB169A"/>
    <w:rsid w:val="00FB59A4"/>
    <w:rsid w:val="00FC7083"/>
    <w:rsid w:val="00FE3301"/>
    <w:rsid w:val="00FE6BA9"/>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558902"/>
  <w15:docId w15:val="{9F3E93EA-4BBF-4DA1-98FE-1824667C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6BA9"/>
    <w:pPr>
      <w:spacing w:after="0" w:line="240" w:lineRule="auto"/>
    </w:pPr>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1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65500"/>
    <w:pPr>
      <w:spacing w:after="200" w:line="276" w:lineRule="auto"/>
      <w:ind w:left="720"/>
      <w:contextualSpacing/>
    </w:pPr>
    <w:rPr>
      <w:rFonts w:asciiTheme="minorHAnsi" w:hAnsiTheme="minorHAnsi"/>
      <w:sz w:val="22"/>
    </w:rPr>
  </w:style>
  <w:style w:type="paragraph" w:styleId="Kopfzeile">
    <w:name w:val="header"/>
    <w:basedOn w:val="Standard"/>
    <w:link w:val="KopfzeileZchn"/>
    <w:uiPriority w:val="99"/>
    <w:unhideWhenUsed/>
    <w:rsid w:val="00132808"/>
    <w:pPr>
      <w:tabs>
        <w:tab w:val="center" w:pos="4536"/>
        <w:tab w:val="right" w:pos="9072"/>
      </w:tabs>
    </w:pPr>
  </w:style>
  <w:style w:type="character" w:customStyle="1" w:styleId="KopfzeileZchn">
    <w:name w:val="Kopfzeile Zchn"/>
    <w:basedOn w:val="Absatz-Standardschriftart"/>
    <w:link w:val="Kopfzeile"/>
    <w:uiPriority w:val="99"/>
    <w:rsid w:val="00132808"/>
    <w:rPr>
      <w:rFonts w:ascii="Arial" w:hAnsi="Arial"/>
      <w:sz w:val="20"/>
    </w:rPr>
  </w:style>
  <w:style w:type="paragraph" w:styleId="Fuzeile">
    <w:name w:val="footer"/>
    <w:basedOn w:val="Standard"/>
    <w:link w:val="FuzeileZchn"/>
    <w:uiPriority w:val="99"/>
    <w:unhideWhenUsed/>
    <w:rsid w:val="00132808"/>
    <w:pPr>
      <w:tabs>
        <w:tab w:val="center" w:pos="4536"/>
        <w:tab w:val="right" w:pos="9072"/>
      </w:tabs>
    </w:pPr>
  </w:style>
  <w:style w:type="character" w:customStyle="1" w:styleId="FuzeileZchn">
    <w:name w:val="Fußzeile Zchn"/>
    <w:basedOn w:val="Absatz-Standardschriftart"/>
    <w:link w:val="Fuzeile"/>
    <w:uiPriority w:val="99"/>
    <w:rsid w:val="00132808"/>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3E686-957A-46B6-B3DA-5375F6D9D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3878</Words>
  <Characters>24434</Characters>
  <Application>Microsoft Office Word</Application>
  <DocSecurity>0</DocSecurity>
  <Lines>203</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dc:creator>
  <cp:keywords/>
  <dc:description/>
  <cp:lastModifiedBy>öbv EBP1, freie_DN</cp:lastModifiedBy>
  <cp:revision>2</cp:revision>
  <dcterms:created xsi:type="dcterms:W3CDTF">2019-05-17T09:26:00Z</dcterms:created>
  <dcterms:modified xsi:type="dcterms:W3CDTF">2019-05-17T09:26:00Z</dcterms:modified>
</cp:coreProperties>
</file>