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FC189D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1: </w:t>
            </w:r>
            <w:r w:rsidR="00FC189D">
              <w:rPr>
                <w:b/>
                <w:sz w:val="32"/>
                <w:szCs w:val="32"/>
              </w:rPr>
              <w:t>Wir untersuchen Stoffe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Pr="006061B6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E7F046D" wp14:editId="59D9A409">
                  <wp:extent cx="171450" cy="152400"/>
                  <wp:effectExtent l="0" t="0" r="0" b="0"/>
                  <wp:docPr id="1" name="Grafik 1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durchschaue die verschiedenen Einteilungskriterien der Materie.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Pr="006061B6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222DEF0" wp14:editId="2ECF6E69">
                  <wp:extent cx="171450" cy="152400"/>
                  <wp:effectExtent l="0" t="0" r="0" b="0"/>
                  <wp:docPr id="2" name="Grafik 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Unterschied zwischen Reinstoffen und Gemengen.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9309AF2" wp14:editId="48B4FF6B">
                  <wp:extent cx="171450" cy="152400"/>
                  <wp:effectExtent l="0" t="0" r="0" b="0"/>
                  <wp:docPr id="3" name="Grafik 3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die verschiedenen Trennverfahren nennen und kenne einige praktische Anwendungen der Trennverfahren.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6A83C3F" wp14:editId="6F1C062A">
                  <wp:extent cx="180975" cy="152400"/>
                  <wp:effectExtent l="0" t="0" r="9525" b="0"/>
                  <wp:docPr id="24" name="Grafik 24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Unterschied zwischen homogenen und heterogenen Stoffe und kann diese danach einteilen.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Pr="006061B6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3A64D27" wp14:editId="0DEAA04C">
                  <wp:extent cx="180975" cy="152400"/>
                  <wp:effectExtent l="0" t="0" r="9525" b="0"/>
                  <wp:docPr id="22" name="Grafik 22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Reinstoffe und Gemenge genauer unterteilen.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7E2515" wp14:editId="246155A5">
                  <wp:extent cx="180975" cy="152400"/>
                  <wp:effectExtent l="0" t="0" r="9525" b="0"/>
                  <wp:docPr id="23" name="Grafik 23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verstehe, dass unterschiedliche Stoffe unterschiedliche Eigenschaften haben und kann diese untersuchen.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vAlign w:val="center"/>
          </w:tcPr>
          <w:p w:rsidR="00FC189D" w:rsidRPr="006061B6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16E5E3C" wp14:editId="6222055A">
                  <wp:extent cx="180975" cy="152400"/>
                  <wp:effectExtent l="0" t="0" r="9525" b="0"/>
                  <wp:docPr id="25" name="Grafik 25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aufgrund der jeweiligen Eigenschaft eines Werkstoffes erkenne</w:t>
            </w:r>
            <w:r w:rsidR="006B5946">
              <w:t>n</w:t>
            </w:r>
            <w:bookmarkStart w:id="0" w:name="_GoBack"/>
            <w:bookmarkEnd w:id="0"/>
            <w:r>
              <w:t>, warum dieser sich gut eignet.</w:t>
            </w: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FC189D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FC189D" w:rsidRPr="006061B6" w:rsidRDefault="00FC189D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4B7A398" wp14:editId="540BCCAB">
                  <wp:extent cx="180975" cy="152400"/>
                  <wp:effectExtent l="0" t="0" r="9525" b="0"/>
                  <wp:docPr id="26" name="Grafik 26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die Trennverfahren bei der Salzgewinnung und kann diese erklären.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189D" w:rsidRPr="006061B6" w:rsidRDefault="00FC189D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C189D">
            <w:pPr>
              <w:spacing w:before="40" w:after="40"/>
            </w:pPr>
            <w:r w:rsidRPr="006061B6">
              <w:t>Das Kapitel „</w:t>
            </w:r>
            <w:r w:rsidR="00FC189D">
              <w:t>Wir untersuchen Stoffe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02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02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435EC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254F-EBA4-43E8-A60A-2A9AC9A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2016-01-13T13:24:00Z</dcterms:created>
  <dcterms:modified xsi:type="dcterms:W3CDTF">2016-01-13T14:15:00Z</dcterms:modified>
</cp:coreProperties>
</file>