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9624C" w14:textId="77777777" w:rsidR="0080739C" w:rsidRDefault="00102FF6" w:rsidP="0080739C">
      <w:pPr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Selbsttest</w:t>
      </w:r>
      <w:r w:rsidR="00AA1FEC" w:rsidRPr="00AA1FEC">
        <w:rPr>
          <w:rFonts w:cstheme="minorHAnsi"/>
          <w:b/>
          <w:bCs/>
          <w:color w:val="3B002E"/>
          <w:sz w:val="24"/>
          <w:szCs w:val="24"/>
          <w:lang w:val="de-DE"/>
        </w:rPr>
        <w:t>:</w:t>
      </w:r>
      <w:r w:rsidR="00AA1FEC">
        <w:rPr>
          <w:rFonts w:cstheme="minorHAnsi"/>
          <w:b/>
          <w:bCs/>
          <w:color w:val="3B002E"/>
          <w:sz w:val="20"/>
          <w:szCs w:val="20"/>
          <w:lang w:val="de-DE"/>
        </w:rPr>
        <w:t xml:space="preserve"> </w:t>
      </w:r>
      <w:r w:rsidR="0080739C" w:rsidRPr="0080739C">
        <w:rPr>
          <w:rFonts w:cstheme="minorHAnsi"/>
          <w:b/>
          <w:bCs/>
          <w:color w:val="C00000"/>
          <w:sz w:val="24"/>
          <w:szCs w:val="24"/>
          <w:lang w:val="de-DE"/>
        </w:rPr>
        <w:t>10 Stoffwechsel</w:t>
      </w:r>
    </w:p>
    <w:p w14:paraId="2745F161" w14:textId="1A36F31D" w:rsidR="00102FF6" w:rsidRPr="00102FF6" w:rsidRDefault="00102FF6" w:rsidP="0080739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color w:val="000000"/>
          <w:sz w:val="20"/>
          <w:szCs w:val="20"/>
          <w:lang w:val="de-DE"/>
        </w:rPr>
      </w:pPr>
      <w:r w:rsidRPr="00102FF6">
        <w:rPr>
          <w:rFonts w:cstheme="minorHAnsi"/>
          <w:i/>
          <w:iCs/>
          <w:color w:val="000000"/>
          <w:sz w:val="20"/>
          <w:szCs w:val="20"/>
          <w:lang w:val="de-DE"/>
        </w:rPr>
        <w:t>Wenn Du den Stoff des letzten Kapitels gut durchgearbeitet hast, kannst Du folgende Fragen sicher schnell beantworten:</w:t>
      </w:r>
    </w:p>
    <w:p w14:paraId="1EBA15F9" w14:textId="77777777" w:rsidR="00EF6601" w:rsidRDefault="00EF6601" w:rsidP="00EF6601">
      <w:pPr>
        <w:tabs>
          <w:tab w:val="left" w:pos="2552"/>
          <w:tab w:val="left" w:pos="2835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lang w:val="de-DE"/>
        </w:rPr>
      </w:pPr>
    </w:p>
    <w:p w14:paraId="556D8209" w14:textId="115B777B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3745FF">
        <w:rPr>
          <w:rFonts w:cstheme="minorHAnsi"/>
          <w:b/>
          <w:bCs/>
          <w:sz w:val="20"/>
          <w:szCs w:val="20"/>
          <w:lang w:val="de-DE"/>
        </w:rPr>
        <w:t>1</w:t>
      </w:r>
      <w:r w:rsidR="003745FF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Warum ist die aktivierte Essigsäure (Acetyl-</w:t>
      </w:r>
      <w:proofErr w:type="spellStart"/>
      <w:r w:rsidRPr="003745FF">
        <w:rPr>
          <w:rFonts w:cstheme="minorHAnsi"/>
          <w:sz w:val="20"/>
          <w:szCs w:val="20"/>
          <w:lang w:val="de-DE"/>
        </w:rPr>
        <w:t>CoA</w:t>
      </w:r>
      <w:proofErr w:type="spellEnd"/>
      <w:r w:rsidRPr="003745FF">
        <w:rPr>
          <w:rFonts w:cstheme="minorHAnsi"/>
          <w:sz w:val="20"/>
          <w:szCs w:val="20"/>
          <w:lang w:val="de-DE"/>
        </w:rPr>
        <w:t>) im Stoffwechsel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Pr="003745FF">
        <w:rPr>
          <w:rFonts w:cstheme="minorHAnsi"/>
          <w:sz w:val="20"/>
          <w:szCs w:val="20"/>
          <w:lang w:val="de-DE"/>
        </w:rPr>
        <w:t>so wichtig/prominent?</w:t>
      </w:r>
    </w:p>
    <w:p w14:paraId="782A7587" w14:textId="374EA591" w:rsidR="0080739C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sie nur beim Abbau von Fett entsteht und das der Nährstoff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ist, den wir am meisten aufnehmen.</w:t>
      </w:r>
    </w:p>
    <w:p w14:paraId="5DCA7ADD" w14:textId="378C13BA" w:rsidR="0080739C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sie beim Abbau von Kohlenhydraten und Proteinen entsteht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– nicht jedoch beim Fettabbau.</w:t>
      </w:r>
    </w:p>
    <w:p w14:paraId="7319655F" w14:textId="3F88DCC0" w:rsidR="0080739C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sie aus fast allen Abbauprodukten der verschiedenen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Nährstoffe erzeugt werden kann.</w:t>
      </w:r>
    </w:p>
    <w:p w14:paraId="78ACF4D8" w14:textId="6F1C91AD" w:rsidR="0080739C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sie das Endprodukt ist, das die Abbauwege der verschiedenen</w:t>
      </w:r>
      <w:r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Nährstoffe vereint.</w:t>
      </w:r>
    </w:p>
    <w:p w14:paraId="011BEC45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2E8E9FF6" w14:textId="3021EBA9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3745FF">
        <w:rPr>
          <w:rFonts w:cstheme="minorHAnsi"/>
          <w:b/>
          <w:bCs/>
          <w:sz w:val="20"/>
          <w:szCs w:val="20"/>
          <w:lang w:val="de-DE"/>
        </w:rPr>
        <w:t>2</w:t>
      </w:r>
      <w:r w:rsidR="003745FF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An welchem Punkt des Stoffwechsels werden die Abbauwege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Pr="003745FF">
        <w:rPr>
          <w:rFonts w:cstheme="minorHAnsi"/>
          <w:sz w:val="20"/>
          <w:szCs w:val="20"/>
          <w:lang w:val="de-DE"/>
        </w:rPr>
        <w:t>der verschiedenen Nährstoffe zusammengeführt?</w:t>
      </w:r>
    </w:p>
    <w:p w14:paraId="309B5E42" w14:textId="4BE2758E" w:rsidR="0080739C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Enzymatischer Abbau in Mund – Magen – Darm.</w:t>
      </w:r>
    </w:p>
    <w:p w14:paraId="537BE52A" w14:textId="19B468F5" w:rsidR="0080739C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Resorption im Darm.</w:t>
      </w:r>
    </w:p>
    <w:p w14:paraId="53135845" w14:textId="17C32821" w:rsidR="0080739C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 xml:space="preserve">Im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Citratcyclus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>.</w:t>
      </w:r>
    </w:p>
    <w:p w14:paraId="282E2B01" w14:textId="24A27613" w:rsidR="0080739C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In der Atmungskette.</w:t>
      </w:r>
    </w:p>
    <w:p w14:paraId="289FB946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E349A56" w14:textId="71AAB9CA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131BB">
        <w:rPr>
          <w:rFonts w:cstheme="minorHAnsi"/>
          <w:b/>
          <w:bCs/>
          <w:sz w:val="20"/>
          <w:szCs w:val="20"/>
          <w:lang w:val="de-DE"/>
        </w:rPr>
        <w:t>3</w:t>
      </w:r>
      <w:r w:rsidR="00C131BB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Für welche Aktionen kann ATP verwendet werden?</w:t>
      </w:r>
    </w:p>
    <w:p w14:paraId="131187F9" w14:textId="57C109B7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Erzwingung von energetisch ungünstigen Reaktionen.</w:t>
      </w:r>
    </w:p>
    <w:p w14:paraId="229A0DD0" w14:textId="215512DA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Transport von Molekülen gegen ein Konzentrationsgefälle.</w:t>
      </w:r>
    </w:p>
    <w:p w14:paraId="0B109A71" w14:textId="2932EA59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Wärmeerzeugung.</w:t>
      </w:r>
    </w:p>
    <w:p w14:paraId="1701852B" w14:textId="1D5035F6" w:rsidR="0080739C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Aktivierung von reaktionsträgen Molekülen.</w:t>
      </w:r>
    </w:p>
    <w:p w14:paraId="47EE4DB0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6100A49" w14:textId="09EE619D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131BB">
        <w:rPr>
          <w:rFonts w:cstheme="minorHAnsi"/>
          <w:b/>
          <w:bCs/>
          <w:sz w:val="20"/>
          <w:szCs w:val="20"/>
          <w:lang w:val="de-DE"/>
        </w:rPr>
        <w:t>4</w:t>
      </w:r>
      <w:r w:rsidR="00C131BB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Bei welchen Reaktionen der β-Oxidation werden biologisch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Pr="003745FF">
        <w:rPr>
          <w:rFonts w:cstheme="minorHAnsi"/>
          <w:sz w:val="20"/>
          <w:szCs w:val="20"/>
          <w:lang w:val="de-DE"/>
        </w:rPr>
        <w:t>aktivierte H-Atome in Coenzymen gespeichert?</w:t>
      </w:r>
    </w:p>
    <w:p w14:paraId="206760AC" w14:textId="7A26441E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Bildung der Doppelbindung.</w:t>
      </w:r>
    </w:p>
    <w:p w14:paraId="38F46B45" w14:textId="64C965B8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Bildung der Alkoholfunktion.</w:t>
      </w:r>
    </w:p>
    <w:p w14:paraId="13C4062B" w14:textId="6D90BDAC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Bildung der Keto-Gruppe.</w:t>
      </w:r>
    </w:p>
    <w:p w14:paraId="622D59C4" w14:textId="29103367" w:rsidR="0080739C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Spaltung an der Keto-Gruppe.</w:t>
      </w:r>
    </w:p>
    <w:p w14:paraId="284C9452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4E610C6" w14:textId="7E932671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131BB">
        <w:rPr>
          <w:rFonts w:cstheme="minorHAnsi"/>
          <w:b/>
          <w:bCs/>
          <w:sz w:val="20"/>
          <w:szCs w:val="20"/>
          <w:lang w:val="de-DE"/>
        </w:rPr>
        <w:t>5</w:t>
      </w:r>
      <w:r w:rsidR="00C131BB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Welche Besonderheiten treten bei der β-Oxidation von Fettsäuren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Pr="003745FF">
        <w:rPr>
          <w:rFonts w:cstheme="minorHAnsi"/>
          <w:sz w:val="20"/>
          <w:szCs w:val="20"/>
          <w:lang w:val="de-DE"/>
        </w:rPr>
        <w:t>mit Verzweigungen auf?</w:t>
      </w:r>
    </w:p>
    <w:p w14:paraId="791E4522" w14:textId="239E8720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Die β-Oxidation ist in keinem Fall möglich.</w:t>
      </w:r>
    </w:p>
    <w:p w14:paraId="0B9CBE03" w14:textId="23802E30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Die β-Oxidation ist nur bei Fettsäuren mit Verzweigung in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α-Position möglich.</w:t>
      </w:r>
    </w:p>
    <w:p w14:paraId="7BA51FAE" w14:textId="44913A9B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Die β-Oxidation ist nur bei Fettsäuren mit Verzweigung in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β-Position möglich.</w:t>
      </w:r>
    </w:p>
    <w:p w14:paraId="61756004" w14:textId="4EE2EDFB" w:rsidR="0080739C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Die β-Oxidation liefert teilweise andere Produkte als Acetyl-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CoA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 xml:space="preserve">,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zB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 xml:space="preserve">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Propionyl-CoA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>.</w:t>
      </w:r>
    </w:p>
    <w:p w14:paraId="6DF6C864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3DDB35FA" w14:textId="32DCE8F7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C131BB">
        <w:rPr>
          <w:rFonts w:cstheme="minorHAnsi"/>
          <w:b/>
          <w:bCs/>
          <w:sz w:val="20"/>
          <w:szCs w:val="20"/>
          <w:lang w:val="de-DE"/>
        </w:rPr>
        <w:t>6</w:t>
      </w:r>
      <w:r w:rsidR="00C131BB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Warum können die essenziellen Fettsäuren vom menschlichen</w:t>
      </w:r>
      <w:r w:rsidR="00C131BB">
        <w:rPr>
          <w:rFonts w:cstheme="minorHAnsi"/>
          <w:sz w:val="20"/>
          <w:szCs w:val="20"/>
          <w:lang w:val="de-DE"/>
        </w:rPr>
        <w:t xml:space="preserve"> </w:t>
      </w:r>
      <w:r w:rsidRPr="003745FF">
        <w:rPr>
          <w:rFonts w:cstheme="minorHAnsi"/>
          <w:sz w:val="20"/>
          <w:szCs w:val="20"/>
          <w:lang w:val="de-DE"/>
        </w:rPr>
        <w:t>Organismus nicht synthetisiert werden?</w:t>
      </w:r>
    </w:p>
    <w:p w14:paraId="636BB604" w14:textId="5F0328F4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diese Doppelbindungen enthalten und der menschliche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Organismus nur gesättigte Fettsäuren synthetisieren kann.</w:t>
      </w:r>
    </w:p>
    <w:p w14:paraId="66AE5816" w14:textId="19CB1399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diese Doppelbindungen hinter dem C-9 enthalten und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der menschliche Organismus für die Einführung solcher Doppelbindungen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keine Enzyme hat.</w:t>
      </w:r>
    </w:p>
    <w:p w14:paraId="58E0E6CF" w14:textId="1BD833B1" w:rsidR="0080739C" w:rsidRPr="003745FF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diese länger sind, als die vom menschlichen Organismus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synthetisierbaren Fettsäuren.</w:t>
      </w:r>
    </w:p>
    <w:p w14:paraId="6C1E6BE9" w14:textId="3DAA1D54" w:rsidR="0080739C" w:rsidRDefault="00C131BB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diese Verzweigungen haben, die vom menschlichen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Organismus nicht synthetisierbar sind.</w:t>
      </w:r>
    </w:p>
    <w:p w14:paraId="1390C6EF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661EC007" w14:textId="09E66270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4F74C5">
        <w:rPr>
          <w:rFonts w:cstheme="minorHAnsi"/>
          <w:b/>
          <w:bCs/>
          <w:sz w:val="20"/>
          <w:szCs w:val="20"/>
          <w:lang w:val="de-DE"/>
        </w:rPr>
        <w:t>7</w:t>
      </w:r>
      <w:r w:rsidR="004F74C5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Die Unterschiede zwischen anaerober und aerober Glycolyse</w:t>
      </w:r>
    </w:p>
    <w:p w14:paraId="44B9CC72" w14:textId="5119041E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betreffen nur die Schritte, die der Bildung von Pyruvat folgen.</w:t>
      </w:r>
    </w:p>
    <w:p w14:paraId="3C46AA47" w14:textId="229751EC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betreffen nur die Art und Weise wie das reduzierte Coenzym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NADH wieder in seine oxidierte Form umgesetzt wird.</w:t>
      </w:r>
    </w:p>
    <w:p w14:paraId="0B3495F5" w14:textId="701C47B6" w:rsidR="0080739C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sind in tierischen Zellen nicht vorhanden, da hier nur der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aerobe Weg beschritten wird.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sind wichtig für Hefen (alkoholische Gärung) und andere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Mikroorganismen (Milchsäuregärung).</w:t>
      </w:r>
    </w:p>
    <w:p w14:paraId="04C6618F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B697CF1" w14:textId="4E31E928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4F74C5">
        <w:rPr>
          <w:rFonts w:cstheme="minorHAnsi"/>
          <w:b/>
          <w:bCs/>
          <w:sz w:val="20"/>
          <w:szCs w:val="20"/>
          <w:lang w:val="de-DE"/>
        </w:rPr>
        <w:t>8</w:t>
      </w:r>
      <w:r w:rsidR="004F74C5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Kreuze an, welche Aussagen zutreffen:</w:t>
      </w:r>
    </w:p>
    <w:p w14:paraId="18EB1873" w14:textId="5369C0C7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Bei der anaeroben Glycolyse wird Pyruvat zu Lactat umgesetzt.</w:t>
      </w:r>
    </w:p>
    <w:p w14:paraId="0E15A0AA" w14:textId="5C2BD811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Bei der aeroben Glycolyse wird Pyruvat zu Acetyl-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CoA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 xml:space="preserve"> umgesetzt.</w:t>
      </w:r>
    </w:p>
    <w:p w14:paraId="6EC145AA" w14:textId="6C632EAC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Angehäuftes Lactat muss aerob abgebaut werden.</w:t>
      </w:r>
    </w:p>
    <w:p w14:paraId="4B9BB61A" w14:textId="3FA79B50" w:rsidR="0080739C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Pyruvat bzw. Lactat kön</w:t>
      </w:r>
      <w:r>
        <w:rPr>
          <w:rFonts w:cstheme="minorHAnsi"/>
          <w:sz w:val="20"/>
          <w:szCs w:val="20"/>
          <w:lang w:val="de-DE"/>
        </w:rPr>
        <w:t>n</w:t>
      </w:r>
      <w:r w:rsidR="0080739C" w:rsidRPr="003745FF">
        <w:rPr>
          <w:rFonts w:cstheme="minorHAnsi"/>
          <w:sz w:val="20"/>
          <w:szCs w:val="20"/>
          <w:lang w:val="de-DE"/>
        </w:rPr>
        <w:t>en sich beliebig stark in den Zellen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anreichern.</w:t>
      </w:r>
    </w:p>
    <w:p w14:paraId="6DD912AD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8C47035" w14:textId="1E29AB91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4F74C5">
        <w:rPr>
          <w:rFonts w:cstheme="minorHAnsi"/>
          <w:b/>
          <w:bCs/>
          <w:sz w:val="20"/>
          <w:szCs w:val="20"/>
          <w:lang w:val="de-DE"/>
        </w:rPr>
        <w:t>9</w:t>
      </w:r>
      <w:r w:rsidR="004F74C5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Von der 6-C-Verbindung Citrat werden bei einem Umlauf nur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Pr="003745FF">
        <w:rPr>
          <w:rFonts w:cstheme="minorHAnsi"/>
          <w:sz w:val="20"/>
          <w:szCs w:val="20"/>
          <w:lang w:val="de-DE"/>
        </w:rPr>
        <w:t>2 C-Atome als CO</w:t>
      </w:r>
      <w:r w:rsidRPr="004F74C5">
        <w:rPr>
          <w:rFonts w:cstheme="minorHAnsi"/>
          <w:sz w:val="20"/>
          <w:szCs w:val="20"/>
          <w:vertAlign w:val="subscript"/>
          <w:lang w:val="de-DE"/>
        </w:rPr>
        <w:t>2</w:t>
      </w:r>
      <w:r w:rsidRPr="003745FF">
        <w:rPr>
          <w:rFonts w:cstheme="minorHAnsi"/>
          <w:sz w:val="20"/>
          <w:szCs w:val="20"/>
          <w:lang w:val="de-DE"/>
        </w:rPr>
        <w:t xml:space="preserve"> entfernt. Was passiert mit den restlichen 4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Pr="003745FF">
        <w:rPr>
          <w:rFonts w:cstheme="minorHAnsi"/>
          <w:sz w:val="20"/>
          <w:szCs w:val="20"/>
          <w:lang w:val="de-DE"/>
        </w:rPr>
        <w:t>C-Atomen?</w:t>
      </w:r>
    </w:p>
    <w:p w14:paraId="7BD810FF" w14:textId="00AD58D6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 xml:space="preserve">Diese werden in den nächsten 2 Runden des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Cyclus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 xml:space="preserve"> vollständig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als CO</w:t>
      </w:r>
      <w:r w:rsidR="0080739C" w:rsidRPr="004F74C5">
        <w:rPr>
          <w:rFonts w:cstheme="minorHAnsi"/>
          <w:sz w:val="20"/>
          <w:szCs w:val="20"/>
          <w:vertAlign w:val="subscript"/>
          <w:lang w:val="de-DE"/>
        </w:rPr>
        <w:t>2</w:t>
      </w:r>
      <w:r w:rsidR="0080739C" w:rsidRPr="003745FF">
        <w:rPr>
          <w:rFonts w:cstheme="minorHAnsi"/>
          <w:sz w:val="20"/>
          <w:szCs w:val="20"/>
          <w:lang w:val="de-DE"/>
        </w:rPr>
        <w:t xml:space="preserve"> entfernt.</w:t>
      </w:r>
    </w:p>
    <w:p w14:paraId="4848ABF4" w14:textId="47083D47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lastRenderedPageBreak/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Das 4-C-Produkt ist Oxalacetat, welches angehäuft und durch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andere Stoffwechselwege abgebaut wird.</w:t>
      </w:r>
    </w:p>
    <w:p w14:paraId="4FC29258" w14:textId="4F2D9A6F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Die 4-C-Einheit wird wieder zu Oxalacetat umgebaut und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steht bereit für eine neue Acetyl-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CoA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>-Aufnahme.</w:t>
      </w:r>
    </w:p>
    <w:p w14:paraId="05A810D0" w14:textId="0F0D65D1" w:rsidR="0080739C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 xml:space="preserve">Die 4-C-Einheit bleibt konstant im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Cyclus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 xml:space="preserve"> und dient nur der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Aufnahme und Oxidation von Acetyl-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CoA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 xml:space="preserve"> zu CO2.</w:t>
      </w:r>
    </w:p>
    <w:p w14:paraId="676668F4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1B99B470" w14:textId="0EE4C6FE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4F74C5">
        <w:rPr>
          <w:rFonts w:cstheme="minorHAnsi"/>
          <w:b/>
          <w:bCs/>
          <w:sz w:val="20"/>
          <w:szCs w:val="20"/>
          <w:lang w:val="de-DE"/>
        </w:rPr>
        <w:t>10</w:t>
      </w:r>
      <w:r w:rsidR="004F74C5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Wie wird die Energie für die ATP-Bildung bereitgestellt?</w:t>
      </w:r>
    </w:p>
    <w:p w14:paraId="45FD25DA" w14:textId="110A74D2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Durch die Atmungskette wird eine Potenzialdifferenz an der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Membran aufgebaut, die die Synthese antreibt.</w:t>
      </w:r>
    </w:p>
    <w:p w14:paraId="1BA20579" w14:textId="2DA4A18C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Die Reaktion O2 –&gt; H2O treibt sie direkt an.</w:t>
      </w:r>
    </w:p>
    <w:p w14:paraId="1503946B" w14:textId="7C598E13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Die in der Atmungskette transportierten Elektronen werden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direkt zur ATP-Synthese verwendet.</w:t>
      </w:r>
    </w:p>
    <w:p w14:paraId="7FEAFEF0" w14:textId="7C1271D8" w:rsidR="0080739C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Es werden in den Komplexen der Atmungskette Protonen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auf die äußere Membranseite gepumpt, wodurch eine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pH-Differenz entsteht, die für die ATP-Synthese genutzt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wird.</w:t>
      </w:r>
    </w:p>
    <w:p w14:paraId="4B425219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543494D" w14:textId="5A92DF4E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4F74C5">
        <w:rPr>
          <w:rFonts w:cstheme="minorHAnsi"/>
          <w:b/>
          <w:bCs/>
          <w:sz w:val="20"/>
          <w:szCs w:val="20"/>
          <w:lang w:val="de-DE"/>
        </w:rPr>
        <w:t>11</w:t>
      </w:r>
      <w:r w:rsidR="004F74C5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Welche Aussagen treffen auf den genetischen Code zu?</w:t>
      </w:r>
    </w:p>
    <w:p w14:paraId="4B5018D2" w14:textId="05597E6B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 xml:space="preserve">Er ist eindeutig,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dh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>. jedes Codon codiert nur für eine einzige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Aminosäure.</w:t>
      </w:r>
    </w:p>
    <w:p w14:paraId="3B31774E" w14:textId="00C4D61C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 xml:space="preserve">Er ist eindeutig,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dh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>. jeder Aminosäure ist nur ein einziges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Codon zugeordnet.</w:t>
      </w:r>
    </w:p>
    <w:p w14:paraId="4BB23CAC" w14:textId="096C21FF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 xml:space="preserve">Er ist ein-eindeutig,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dh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>. jedes Codon ist nur einer Aminosäure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zugeordnet und diese Aminosäure wird auch von keinem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anderen Codon codiert.</w:t>
      </w:r>
    </w:p>
    <w:p w14:paraId="7E469080" w14:textId="675C44F0" w:rsidR="0080739C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 xml:space="preserve">Er ist degeneriert,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dh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>. eine Aminosäure kann eine Mehrfachcodierung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aufweisen.</w:t>
      </w:r>
    </w:p>
    <w:p w14:paraId="59F30009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74227BC7" w14:textId="016ED5E4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4F74C5">
        <w:rPr>
          <w:rFonts w:cstheme="minorHAnsi"/>
          <w:b/>
          <w:bCs/>
          <w:sz w:val="20"/>
          <w:szCs w:val="20"/>
          <w:lang w:val="de-DE"/>
        </w:rPr>
        <w:t>12</w:t>
      </w:r>
      <w:r w:rsidR="004F74C5" w:rsidRPr="004F74C5">
        <w:rPr>
          <w:rFonts w:cstheme="minorHAnsi"/>
          <w:b/>
          <w:bCs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 xml:space="preserve">Welche Aussagen bezüglich des </w:t>
      </w:r>
      <w:proofErr w:type="spellStart"/>
      <w:r w:rsidRPr="003745FF">
        <w:rPr>
          <w:rFonts w:cstheme="minorHAnsi"/>
          <w:sz w:val="20"/>
          <w:szCs w:val="20"/>
          <w:lang w:val="de-DE"/>
        </w:rPr>
        <w:t>Harnstoffcyclus</w:t>
      </w:r>
      <w:proofErr w:type="spellEnd"/>
      <w:r w:rsidRPr="003745FF">
        <w:rPr>
          <w:rFonts w:cstheme="minorHAnsi"/>
          <w:sz w:val="20"/>
          <w:szCs w:val="20"/>
          <w:lang w:val="de-DE"/>
        </w:rPr>
        <w:t xml:space="preserve"> sind richtig?</w:t>
      </w:r>
    </w:p>
    <w:p w14:paraId="3C06CA8B" w14:textId="406791CB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Jede Aminosäure kann direkt bei der oxidativen Desaminierung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 xml:space="preserve">in den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Harnstoffcyclus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 xml:space="preserve"> eintreten.</w:t>
      </w:r>
    </w:p>
    <w:p w14:paraId="6B94FD14" w14:textId="1E4EA0F5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Für die Bildung eines Harnstoffmoleküls sind 4 ATP nötig.</w:t>
      </w:r>
    </w:p>
    <w:p w14:paraId="04679093" w14:textId="0BCC89C9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 xml:space="preserve">Die in den </w:t>
      </w:r>
      <w:proofErr w:type="spellStart"/>
      <w:r w:rsidR="0080739C" w:rsidRPr="003745FF">
        <w:rPr>
          <w:rFonts w:cstheme="minorHAnsi"/>
          <w:sz w:val="20"/>
          <w:szCs w:val="20"/>
          <w:lang w:val="de-DE"/>
        </w:rPr>
        <w:t>Harnstoffcyclus</w:t>
      </w:r>
      <w:proofErr w:type="spellEnd"/>
      <w:r w:rsidR="0080739C" w:rsidRPr="003745FF">
        <w:rPr>
          <w:rFonts w:cstheme="minorHAnsi"/>
          <w:sz w:val="20"/>
          <w:szCs w:val="20"/>
          <w:lang w:val="de-DE"/>
        </w:rPr>
        <w:t xml:space="preserve"> eingeführten Aminosäuren werden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dort vollständig abgebaut.</w:t>
      </w:r>
    </w:p>
    <w:p w14:paraId="7B2772F7" w14:textId="53E98E87" w:rsidR="0080739C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Er dient zur Entfernung der in höheren Konzentrationen giftigen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Ammonium-Ionen.</w:t>
      </w:r>
    </w:p>
    <w:p w14:paraId="1D9A7600" w14:textId="77777777" w:rsidR="003745FF" w:rsidRPr="003745FF" w:rsidRDefault="003745FF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</w:p>
    <w:p w14:paraId="0BE477E0" w14:textId="227B251A" w:rsidR="0080739C" w:rsidRPr="003745FF" w:rsidRDefault="0080739C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 w:rsidRPr="004F74C5">
        <w:rPr>
          <w:rFonts w:cstheme="minorHAnsi"/>
          <w:b/>
          <w:bCs/>
          <w:sz w:val="20"/>
          <w:szCs w:val="20"/>
          <w:lang w:val="de-DE"/>
        </w:rPr>
        <w:t>13</w:t>
      </w:r>
      <w:r w:rsidR="004F74C5">
        <w:rPr>
          <w:rFonts w:cstheme="minorHAnsi"/>
          <w:sz w:val="20"/>
          <w:szCs w:val="20"/>
          <w:lang w:val="de-DE"/>
        </w:rPr>
        <w:tab/>
      </w:r>
      <w:r w:rsidRPr="003745FF">
        <w:rPr>
          <w:rFonts w:cstheme="minorHAnsi"/>
          <w:sz w:val="20"/>
          <w:szCs w:val="20"/>
          <w:lang w:val="de-DE"/>
        </w:rPr>
        <w:t>Warum muss man Antibiotika eine bestimmte Zeit lang nehmen,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Pr="003745FF">
        <w:rPr>
          <w:rFonts w:cstheme="minorHAnsi"/>
          <w:sz w:val="20"/>
          <w:szCs w:val="20"/>
          <w:lang w:val="de-DE"/>
        </w:rPr>
        <w:t>auch wenn die Symptome der Krankheit bereits abgeklungen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Pr="003745FF">
        <w:rPr>
          <w:rFonts w:cstheme="minorHAnsi"/>
          <w:sz w:val="20"/>
          <w:szCs w:val="20"/>
          <w:lang w:val="de-DE"/>
        </w:rPr>
        <w:t>sind?</w:t>
      </w:r>
    </w:p>
    <w:p w14:paraId="23CC65D1" w14:textId="0B0087B1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beim frühzeitigen Absetzen die Krankheitssymptome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sofort wiederkehren.</w:t>
      </w:r>
    </w:p>
    <w:p w14:paraId="653CA187" w14:textId="5D845E98" w:rsidR="0080739C" w:rsidRPr="003745FF" w:rsidRDefault="004F74C5" w:rsidP="003745F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ein frühzeitiges Absetzen das Überleben resistent gewordener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Bakterien begünstigt.</w:t>
      </w:r>
    </w:p>
    <w:p w14:paraId="5CEB295F" w14:textId="4C42BD10" w:rsidR="0080739C" w:rsidRDefault="004F74C5" w:rsidP="008073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sym w:font="Wingdings" w:char="F0A8"/>
      </w:r>
      <w:r>
        <w:rPr>
          <w:rFonts w:cstheme="minorHAnsi"/>
          <w:sz w:val="20"/>
          <w:szCs w:val="20"/>
          <w:lang w:val="de-DE"/>
        </w:rPr>
        <w:tab/>
      </w:r>
      <w:r w:rsidR="0080739C" w:rsidRPr="003745FF">
        <w:rPr>
          <w:rFonts w:cstheme="minorHAnsi"/>
          <w:sz w:val="20"/>
          <w:szCs w:val="20"/>
          <w:lang w:val="de-DE"/>
        </w:rPr>
        <w:t>Weil der Patient durch das frühzeitige Absetzen resistent</w:t>
      </w:r>
      <w:r w:rsidR="003745FF">
        <w:rPr>
          <w:rFonts w:cstheme="minorHAnsi"/>
          <w:sz w:val="20"/>
          <w:szCs w:val="20"/>
          <w:lang w:val="de-DE"/>
        </w:rPr>
        <w:t xml:space="preserve"> </w:t>
      </w:r>
      <w:r w:rsidR="0080739C" w:rsidRPr="003745FF">
        <w:rPr>
          <w:rFonts w:cstheme="minorHAnsi"/>
          <w:sz w:val="20"/>
          <w:szCs w:val="20"/>
          <w:lang w:val="de-DE"/>
        </w:rPr>
        <w:t>gegen dieses Antibiotikum werden kann.</w:t>
      </w:r>
    </w:p>
    <w:sectPr w:rsidR="0080739C" w:rsidSect="0088393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567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E29F1" w14:textId="77777777" w:rsidR="00A0024B" w:rsidRDefault="00A0024B" w:rsidP="00102FF6">
      <w:pPr>
        <w:spacing w:after="0" w:line="240" w:lineRule="auto"/>
      </w:pPr>
      <w:r>
        <w:separator/>
      </w:r>
    </w:p>
  </w:endnote>
  <w:endnote w:type="continuationSeparator" w:id="0">
    <w:p w14:paraId="41C04C1B" w14:textId="77777777" w:rsidR="00A0024B" w:rsidRDefault="00A0024B" w:rsidP="0010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48D28" w14:textId="77777777" w:rsidR="0080739C" w:rsidRDefault="0080739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7"/>
      <w:gridCol w:w="8901"/>
    </w:tblGrid>
    <w:tr w:rsidR="00AA1FEC" w:rsidRPr="004E545C" w14:paraId="5C74C4C9" w14:textId="77777777" w:rsidTr="0057051A">
      <w:tc>
        <w:tcPr>
          <w:tcW w:w="56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E0D70B" w14:textId="23D183BF" w:rsidR="00AA1FEC" w:rsidRPr="004E545C" w:rsidRDefault="00AA1FEC" w:rsidP="00AA1FEC">
          <w:pPr>
            <w:spacing w:line="240" w:lineRule="auto"/>
            <w:ind w:left="-6"/>
          </w:pPr>
          <w:r>
            <w:rPr>
              <w:noProof/>
            </w:rPr>
            <w:drawing>
              <wp:inline distT="0" distB="0" distL="0" distR="0" wp14:anchorId="6CBEB98A" wp14:editId="37FA9922">
                <wp:extent cx="233045" cy="254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304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9" w:type="dxa"/>
          <w:tcBorders>
            <w:top w:val="nil"/>
            <w:left w:val="nil"/>
            <w:bottom w:val="nil"/>
            <w:right w:val="nil"/>
          </w:tcBorders>
        </w:tcPr>
        <w:p w14:paraId="2BA6C133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© </w:t>
          </w:r>
          <w:r>
            <w:t>Österreichischer Bundesverlag Schulbuch GmbH &amp; Co. KG, Wien 2020</w:t>
          </w:r>
          <w:r w:rsidRPr="004E545C">
            <w:t>. | www.</w:t>
          </w:r>
          <w:r>
            <w:t>oebv.at</w:t>
          </w:r>
          <w:r w:rsidRPr="004E545C">
            <w:t xml:space="preserve"> | </w:t>
          </w:r>
          <w:r w:rsidRPr="00C150BC">
            <w:t>EL-MO Elemente u. Moleküle SB</w:t>
          </w:r>
          <w:r>
            <w:t xml:space="preserve"> </w:t>
          </w:r>
          <w:r w:rsidRPr="004E545C">
            <w:t xml:space="preserve">| ISBN: </w:t>
          </w:r>
          <w:r w:rsidRPr="00C150BC">
            <w:t>978-3-209-10740-4</w:t>
          </w:r>
        </w:p>
        <w:p w14:paraId="374E9346" w14:textId="77777777" w:rsidR="00AA1FEC" w:rsidRPr="004E545C" w:rsidRDefault="00AA1FEC" w:rsidP="00AA1FEC">
          <w:pPr>
            <w:pStyle w:val="bvFuzeile"/>
            <w:spacing w:before="0" w:line="140" w:lineRule="exact"/>
            <w:ind w:left="0"/>
          </w:pPr>
          <w:r w:rsidRPr="004E545C">
            <w:t xml:space="preserve">Alle Rechte vorbehalten. Von dieser Druckvorlage ist die Vervielfältigung für den eigenen Unterrichtsgebrauch gestattet. </w:t>
          </w:r>
          <w:r w:rsidRPr="004E545C">
            <w:br/>
            <w:t>Die Kopiergebühren sind abgegolten. Für Veränderungen durch Dritte übernimmt der Verlag keine Verantwortung.</w:t>
          </w:r>
        </w:p>
      </w:tc>
    </w:tr>
  </w:tbl>
  <w:p w14:paraId="69DC8231" w14:textId="77777777" w:rsidR="00341BDC" w:rsidRDefault="00341BDC" w:rsidP="00AA1FE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46D47" w14:textId="77777777" w:rsidR="0080739C" w:rsidRDefault="0080739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670EA" w14:textId="77777777" w:rsidR="00A0024B" w:rsidRDefault="00A0024B" w:rsidP="00102FF6">
      <w:pPr>
        <w:spacing w:after="0" w:line="240" w:lineRule="auto"/>
      </w:pPr>
      <w:r>
        <w:separator/>
      </w:r>
    </w:p>
  </w:footnote>
  <w:footnote w:type="continuationSeparator" w:id="0">
    <w:p w14:paraId="48F632F6" w14:textId="77777777" w:rsidR="00A0024B" w:rsidRDefault="00A0024B" w:rsidP="00102F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1C5E13" w14:textId="77777777" w:rsidR="0080739C" w:rsidRDefault="0080739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theme="minorHAnsi"/>
        <w:sz w:val="18"/>
        <w:szCs w:val="18"/>
        <w:lang w:val="de-DE"/>
      </w:rPr>
      <w:id w:val="-1687738232"/>
      <w:docPartObj>
        <w:docPartGallery w:val="Page Numbers (Top of Page)"/>
        <w:docPartUnique/>
      </w:docPartObj>
    </w:sdtPr>
    <w:sdtEndPr/>
    <w:sdtContent>
      <w:p w14:paraId="05843BA8" w14:textId="7A39150C" w:rsidR="00102FF6" w:rsidRPr="00664B5A" w:rsidRDefault="00102FF6" w:rsidP="00102FF6">
        <w:pPr>
          <w:pStyle w:val="Kopfzeile"/>
          <w:tabs>
            <w:tab w:val="clear" w:pos="4536"/>
          </w:tabs>
          <w:rPr>
            <w:rFonts w:cstheme="minorHAnsi"/>
            <w:sz w:val="18"/>
            <w:szCs w:val="18"/>
            <w:lang w:val="de-DE"/>
          </w:rPr>
        </w:pPr>
        <w:r w:rsidRPr="00102FF6">
          <w:rPr>
            <w:rFonts w:cstheme="minorHAnsi"/>
            <w:sz w:val="18"/>
            <w:szCs w:val="18"/>
            <w:lang w:val="de-DE"/>
          </w:rPr>
          <w:t xml:space="preserve">Für ELMO, </w:t>
        </w:r>
        <w:r w:rsidR="00664B5A" w:rsidRPr="00664B5A">
          <w:rPr>
            <w:rFonts w:cstheme="minorHAnsi"/>
            <w:sz w:val="18"/>
            <w:szCs w:val="18"/>
            <w:lang w:val="de-DE"/>
          </w:rPr>
          <w:t xml:space="preserve">Kap. </w:t>
        </w:r>
        <w:r w:rsidR="0080739C" w:rsidRPr="0080739C">
          <w:rPr>
            <w:rFonts w:cstheme="minorHAnsi"/>
            <w:b/>
            <w:bCs/>
            <w:sz w:val="18"/>
            <w:szCs w:val="18"/>
            <w:lang w:val="de-DE"/>
          </w:rPr>
          <w:t>10</w:t>
        </w:r>
        <w:r w:rsidR="006B0C55" w:rsidRPr="0080739C">
          <w:rPr>
            <w:rFonts w:cstheme="minorHAnsi"/>
            <w:b/>
            <w:bCs/>
            <w:sz w:val="18"/>
            <w:szCs w:val="18"/>
            <w:lang w:val="de-DE"/>
          </w:rPr>
          <w:t xml:space="preserve"> </w:t>
        </w:r>
        <w:r w:rsidR="0080739C" w:rsidRPr="0080739C">
          <w:rPr>
            <w:rFonts w:cstheme="minorHAnsi"/>
            <w:b/>
            <w:bCs/>
            <w:sz w:val="18"/>
            <w:szCs w:val="18"/>
            <w:lang w:val="de-DE"/>
          </w:rPr>
          <w:t>Stoffwechsel</w:t>
        </w:r>
        <w:r w:rsidR="0080739C" w:rsidRPr="0080739C">
          <w:rPr>
            <w:rFonts w:cstheme="minorHAnsi"/>
            <w:sz w:val="18"/>
            <w:szCs w:val="18"/>
            <w:lang w:val="de-DE"/>
          </w:rPr>
          <w:t>, S. 313 (aus "</w:t>
        </w:r>
        <w:r w:rsidR="0080739C">
          <w:rPr>
            <w:rFonts w:cstheme="minorHAnsi"/>
            <w:sz w:val="18"/>
            <w:szCs w:val="18"/>
            <w:lang w:val="de-DE"/>
          </w:rPr>
          <w:t>Moleküle</w:t>
        </w:r>
        <w:r w:rsidR="0080739C" w:rsidRPr="0080739C">
          <w:rPr>
            <w:rFonts w:cstheme="minorHAnsi"/>
            <w:sz w:val="18"/>
            <w:szCs w:val="18"/>
            <w:lang w:val="de-DE"/>
          </w:rPr>
          <w:t>", Seite</w:t>
        </w:r>
        <w:r w:rsidR="0080739C">
          <w:rPr>
            <w:rFonts w:cstheme="minorHAnsi"/>
            <w:sz w:val="18"/>
            <w:szCs w:val="18"/>
            <w:lang w:val="de-DE"/>
          </w:rPr>
          <w:t xml:space="preserve"> 18</w:t>
        </w:r>
        <w:r w:rsidR="00240B3E">
          <w:rPr>
            <w:rFonts w:cstheme="minorHAnsi"/>
            <w:sz w:val="18"/>
            <w:szCs w:val="18"/>
            <w:lang w:val="de-DE"/>
          </w:rPr>
          <w:t>7</w:t>
        </w:r>
        <w:r w:rsidR="0080739C" w:rsidRPr="0080739C">
          <w:rPr>
            <w:rFonts w:cstheme="minorHAnsi"/>
            <w:sz w:val="18"/>
            <w:szCs w:val="18"/>
            <w:lang w:val="de-DE"/>
          </w:rPr>
          <w:t>)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446396" w14:textId="77777777" w:rsidR="0080739C" w:rsidRDefault="0080739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861"/>
    <w:rsid w:val="00027765"/>
    <w:rsid w:val="000810E0"/>
    <w:rsid w:val="00084945"/>
    <w:rsid w:val="000E133D"/>
    <w:rsid w:val="00102FF6"/>
    <w:rsid w:val="00172B75"/>
    <w:rsid w:val="001D7BBB"/>
    <w:rsid w:val="00221861"/>
    <w:rsid w:val="00240B3E"/>
    <w:rsid w:val="002D0AB8"/>
    <w:rsid w:val="00341BDC"/>
    <w:rsid w:val="003745FF"/>
    <w:rsid w:val="003E1518"/>
    <w:rsid w:val="00414D8B"/>
    <w:rsid w:val="004419C9"/>
    <w:rsid w:val="004D6A47"/>
    <w:rsid w:val="004F74C5"/>
    <w:rsid w:val="00511978"/>
    <w:rsid w:val="00521E88"/>
    <w:rsid w:val="00543619"/>
    <w:rsid w:val="005F12D3"/>
    <w:rsid w:val="00647387"/>
    <w:rsid w:val="00664B5A"/>
    <w:rsid w:val="0069284F"/>
    <w:rsid w:val="006B0C55"/>
    <w:rsid w:val="006F4268"/>
    <w:rsid w:val="00741455"/>
    <w:rsid w:val="007F4E2C"/>
    <w:rsid w:val="0080739C"/>
    <w:rsid w:val="00877F77"/>
    <w:rsid w:val="008802F8"/>
    <w:rsid w:val="00883935"/>
    <w:rsid w:val="008B13DB"/>
    <w:rsid w:val="008B4C70"/>
    <w:rsid w:val="00905411"/>
    <w:rsid w:val="00940CD6"/>
    <w:rsid w:val="0097684D"/>
    <w:rsid w:val="00990546"/>
    <w:rsid w:val="00A0024B"/>
    <w:rsid w:val="00A23AA2"/>
    <w:rsid w:val="00AA1FEC"/>
    <w:rsid w:val="00B07D8D"/>
    <w:rsid w:val="00B370CC"/>
    <w:rsid w:val="00B7098F"/>
    <w:rsid w:val="00B80E1E"/>
    <w:rsid w:val="00BE7FB2"/>
    <w:rsid w:val="00C04153"/>
    <w:rsid w:val="00C131BB"/>
    <w:rsid w:val="00C17459"/>
    <w:rsid w:val="00CD5806"/>
    <w:rsid w:val="00CE2CDB"/>
    <w:rsid w:val="00D127F1"/>
    <w:rsid w:val="00DD3909"/>
    <w:rsid w:val="00DE7659"/>
    <w:rsid w:val="00E303AD"/>
    <w:rsid w:val="00E8320A"/>
    <w:rsid w:val="00E91AC1"/>
    <w:rsid w:val="00EE2076"/>
    <w:rsid w:val="00EF6601"/>
    <w:rsid w:val="00F14309"/>
    <w:rsid w:val="00F5494C"/>
    <w:rsid w:val="00FA258F"/>
    <w:rsid w:val="00FF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281E"/>
  <w15:chartTrackingRefBased/>
  <w15:docId w15:val="{B5B7E2DE-3C85-4993-98AA-9F8A9D766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02FF6"/>
    <w:rPr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102F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02FF6"/>
    <w:rPr>
      <w:lang w:val="de-AT"/>
    </w:rPr>
  </w:style>
  <w:style w:type="paragraph" w:customStyle="1" w:styleId="bvFuzeile">
    <w:name w:val="öbv_Fußzeile"/>
    <w:link w:val="bvFuzeileZchnZchn"/>
    <w:qFormat/>
    <w:rsid w:val="00AA1FEC"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eastAsia="de-DE"/>
    </w:rPr>
  </w:style>
  <w:style w:type="character" w:customStyle="1" w:styleId="bvFuzeileZchnZchn">
    <w:name w:val="öbv_Fußzeile Zchn Zchn"/>
    <w:link w:val="bvFuzeile"/>
    <w:rsid w:val="00AA1FEC"/>
    <w:rPr>
      <w:rFonts w:ascii="Arial" w:eastAsia="Times New Roman" w:hAnsi="Arial" w:cs="Times New Roman"/>
      <w:noProof/>
      <w:sz w:val="1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Opelt, Dr. Gerald</dc:creator>
  <cp:keywords/>
  <dc:description/>
  <cp:lastModifiedBy>Opelt, Dr. Gerald</cp:lastModifiedBy>
  <cp:revision>8</cp:revision>
  <dcterms:created xsi:type="dcterms:W3CDTF">2020-04-14T14:11:00Z</dcterms:created>
  <dcterms:modified xsi:type="dcterms:W3CDTF">2020-04-16T08:14:00Z</dcterms:modified>
</cp:coreProperties>
</file>