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07C4" w14:textId="122153E0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8A4D61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vAlign w:val="center"/>
          </w:tcPr>
          <w:p w14:paraId="375C6FC7" w14:textId="4410457E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87C13">
              <w:rPr>
                <w:b/>
                <w:sz w:val="32"/>
                <w:szCs w:val="32"/>
              </w:rPr>
              <w:t>8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8A4D61">
              <w:rPr>
                <w:b/>
                <w:sz w:val="32"/>
                <w:szCs w:val="32"/>
              </w:rPr>
              <w:t>Drehzylinde</w:t>
            </w:r>
            <w:r w:rsidR="001B23F8">
              <w:rPr>
                <w:b/>
                <w:sz w:val="32"/>
                <w:szCs w:val="32"/>
              </w:rPr>
              <w:t xml:space="preserve">r und </w:t>
            </w:r>
            <w:r w:rsidR="008A4D61">
              <w:rPr>
                <w:b/>
                <w:sz w:val="32"/>
                <w:szCs w:val="32"/>
              </w:rPr>
              <w:t>Drehkegel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54971C1F" w:rsidR="00AD542B" w:rsidRPr="006061B6" w:rsidRDefault="001B23F8" w:rsidP="00F56436">
            <w:pPr>
              <w:spacing w:before="40" w:after="40"/>
            </w:pPr>
            <w:r>
              <w:t>Ich kann die Eigenschaften von einem Drehzylinder und einem Drehkegel nennen.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1B23F8" w:rsidRPr="006061B6" w14:paraId="5AB610C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299D4F5" w14:textId="6FBAFCA0" w:rsidR="001B23F8" w:rsidRPr="00304649" w:rsidRDefault="001B23F8" w:rsidP="00F56436">
            <w:pPr>
              <w:spacing w:before="40" w:after="40"/>
            </w:pPr>
            <w:r w:rsidRPr="00304649">
              <w:t xml:space="preserve">Ich </w:t>
            </w:r>
            <w:r>
              <w:t>kann die Oberfläche und das Volumen von einem Drehzylinder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28BABC5" w14:textId="77777777" w:rsidR="001B23F8" w:rsidRPr="006061B6" w:rsidRDefault="001B23F8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3498C90" w14:textId="77777777" w:rsidR="001B23F8" w:rsidRPr="006061B6" w:rsidRDefault="001B23F8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7A27502" w14:textId="77777777" w:rsidR="001B23F8" w:rsidRPr="006061B6" w:rsidRDefault="001B23F8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E6FC1F0" w14:textId="77777777" w:rsidR="001B23F8" w:rsidRPr="006061B6" w:rsidRDefault="001B23F8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07009D4" w14:textId="77777777" w:rsidR="001B23F8" w:rsidRPr="006061B6" w:rsidRDefault="001B23F8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35C43C" w14:textId="77777777" w:rsidR="001B23F8" w:rsidRPr="006061B6" w:rsidRDefault="001B23F8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1020E407" w:rsidR="00AD542B" w:rsidRPr="006061B6" w:rsidRDefault="00574EAC" w:rsidP="00F56436">
            <w:pPr>
              <w:spacing w:before="40" w:after="40"/>
            </w:pPr>
            <w:r w:rsidRPr="00304649">
              <w:t xml:space="preserve">Ich </w:t>
            </w:r>
            <w:r>
              <w:t>kann die Oberfläche und das Volumen von einem Drehkegel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087C13" w:rsidRPr="006061B6" w14:paraId="64D45058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9C89965" w14:textId="276FC792" w:rsidR="00087C13" w:rsidRPr="00304649" w:rsidRDefault="001B23F8" w:rsidP="00F56436">
            <w:pPr>
              <w:spacing w:before="40" w:after="40"/>
            </w:pPr>
            <w:r w:rsidRPr="00304649">
              <w:t xml:space="preserve">Ich </w:t>
            </w:r>
            <w:r>
              <w:t>kann die Oberfläche und das Volumen von zusammengesetzten Körpern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FB17B21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6CD66C0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0EB8B58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74DA6A1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8FE4B67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E9F6AE3" w14:textId="77777777" w:rsidR="00087C13" w:rsidRPr="006061B6" w:rsidRDefault="00087C13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4356781B" w:rsidR="00AD542B" w:rsidRPr="006061B6" w:rsidRDefault="001B23F8" w:rsidP="00F56436">
            <w:pPr>
              <w:spacing w:before="40" w:after="40"/>
            </w:pPr>
            <w:r>
              <w:t>Ich kann fehlende Größen eines Drehzylinders und Drehkegels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3636CF27" w:rsidR="0085021C" w:rsidRPr="00304649" w:rsidRDefault="001B23F8" w:rsidP="00F56436">
            <w:pPr>
              <w:spacing w:before="40" w:after="40"/>
            </w:pPr>
            <w:r>
              <w:t>Ich kann Anwendungsaufgaben zu Drehzylinder und Drehkegel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0BF360B0" w14:textId="7A73A2EA" w:rsidR="00087C13" w:rsidRDefault="00AD542B" w:rsidP="00E34FBC">
            <w:pPr>
              <w:spacing w:before="40" w:after="40"/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C073" w14:textId="77777777" w:rsidR="0068275C" w:rsidRDefault="0068275C" w:rsidP="00844B80">
      <w:pPr>
        <w:spacing w:after="0" w:line="240" w:lineRule="auto"/>
      </w:pPr>
      <w:r>
        <w:separator/>
      </w:r>
    </w:p>
  </w:endnote>
  <w:endnote w:type="continuationSeparator" w:id="0">
    <w:p w14:paraId="2042C924" w14:textId="77777777" w:rsidR="0068275C" w:rsidRDefault="0068275C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0C1" w14:textId="7BF5CCC8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42461D">
      <w:rPr>
        <w:rFonts w:ascii="Arial" w:hAnsi="Arial" w:cs="Arial"/>
        <w:color w:val="595959"/>
        <w:sz w:val="12"/>
        <w:szCs w:val="12"/>
      </w:rPr>
      <w:t>26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0F7E" w14:textId="77777777" w:rsidR="0068275C" w:rsidRDefault="0068275C" w:rsidP="00844B80">
      <w:pPr>
        <w:spacing w:after="0" w:line="240" w:lineRule="auto"/>
      </w:pPr>
      <w:r>
        <w:separator/>
      </w:r>
    </w:p>
  </w:footnote>
  <w:footnote w:type="continuationSeparator" w:id="0">
    <w:p w14:paraId="24C1551E" w14:textId="77777777" w:rsidR="0068275C" w:rsidRDefault="0068275C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5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87C13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23F8"/>
    <w:rsid w:val="001B4291"/>
    <w:rsid w:val="00201572"/>
    <w:rsid w:val="002427E8"/>
    <w:rsid w:val="00244699"/>
    <w:rsid w:val="0025456E"/>
    <w:rsid w:val="002947C0"/>
    <w:rsid w:val="002D2D40"/>
    <w:rsid w:val="002D6C53"/>
    <w:rsid w:val="002E79FE"/>
    <w:rsid w:val="002F08DB"/>
    <w:rsid w:val="002F7C77"/>
    <w:rsid w:val="00304649"/>
    <w:rsid w:val="00330CE2"/>
    <w:rsid w:val="0033754E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2461D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4EAC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62D8F"/>
    <w:rsid w:val="006812C8"/>
    <w:rsid w:val="0068275C"/>
    <w:rsid w:val="00682B37"/>
    <w:rsid w:val="006965A3"/>
    <w:rsid w:val="006B7C2B"/>
    <w:rsid w:val="006C19D4"/>
    <w:rsid w:val="006C6CB1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F5C73"/>
    <w:rsid w:val="00815613"/>
    <w:rsid w:val="00840AB4"/>
    <w:rsid w:val="00844B80"/>
    <w:rsid w:val="0085021C"/>
    <w:rsid w:val="00862AE6"/>
    <w:rsid w:val="0087249F"/>
    <w:rsid w:val="00891FF9"/>
    <w:rsid w:val="008A4D61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5048F"/>
    <w:rsid w:val="00B67321"/>
    <w:rsid w:val="00B84850"/>
    <w:rsid w:val="00B8715C"/>
    <w:rsid w:val="00B87567"/>
    <w:rsid w:val="00B93C58"/>
    <w:rsid w:val="00BA05F6"/>
    <w:rsid w:val="00BA1315"/>
    <w:rsid w:val="00BC1B48"/>
    <w:rsid w:val="00BC39C8"/>
    <w:rsid w:val="00C54917"/>
    <w:rsid w:val="00C56B1D"/>
    <w:rsid w:val="00C83A91"/>
    <w:rsid w:val="00C972CC"/>
    <w:rsid w:val="00CB76F9"/>
    <w:rsid w:val="00CE573B"/>
    <w:rsid w:val="00D06F75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C520F"/>
    <w:rsid w:val="00F24E40"/>
    <w:rsid w:val="00F45247"/>
    <w:rsid w:val="00F56436"/>
    <w:rsid w:val="00F67496"/>
    <w:rsid w:val="00F7051A"/>
    <w:rsid w:val="00F7547A"/>
    <w:rsid w:val="00F84EE4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8B99-B91A-4921-980B-44A45E79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2026-04-10T14:58:00Z</dcterms:created>
  <dcterms:modified xsi:type="dcterms:W3CDTF">2026-04-13T07:19:00Z</dcterms:modified>
</cp:coreProperties>
</file>